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https://www.velvetjobs.com/job-descriptions/claims-handler</w:t>
        </w:r>
      </w:hyperlink>
    </w:p>
    <w:p>
      <w:pPr>
        <w:pStyle w:val="Heading1"/>
      </w:pPr>
      <w:bookmarkStart w:id="21" w:name="example-of-claims-handler-job-description"/>
      <w:r>
        <w:t xml:space="preserve">Example of Claims Handler Job Description</w:t>
      </w:r>
      <w:bookmarkEnd w:id="21"/>
    </w:p>
    <w:p>
      <w:pPr>
        <w:pStyle w:val="Compact"/>
      </w:pPr>
      <w:r>
        <w:t xml:space="preserve">Our innovative and growing company is hiring for a claims handler.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handler"/>
      <w:r>
        <w:t xml:space="preserve">Responsibilities for claims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 / Instruct Hire if required/applicable and proactively monitor throughout the lifecycle of the claim</w:t>
      </w:r>
    </w:p>
    <w:p>
      <w:pPr>
        <w:pStyle w:val="Compact"/>
        <w:numPr>
          <w:numId w:val="1001"/>
          <w:ilvl w:val="0"/>
        </w:numPr>
      </w:pPr>
      <w:r>
        <w:t xml:space="preserve">Negotiate settlement for any all TP claims related costs (with the exclusion of PI) this will include Personal Effects, TPPD, LOU, LOE</w:t>
      </w:r>
    </w:p>
    <w:p>
      <w:pPr>
        <w:pStyle w:val="Compact"/>
        <w:numPr>
          <w:numId w:val="1001"/>
          <w:ilvl w:val="0"/>
        </w:numPr>
      </w:pPr>
      <w:r>
        <w:t xml:space="preserve">When required review and record claims on CARAT within product standards, check policy coverage and allocate appropriate codes and reserves</w:t>
      </w:r>
    </w:p>
    <w:p>
      <w:pPr>
        <w:pStyle w:val="Compact"/>
        <w:numPr>
          <w:numId w:val="1001"/>
          <w:ilvl w:val="0"/>
        </w:numPr>
      </w:pPr>
      <w:r>
        <w:t xml:space="preserve">Ensure all client specific questions are asked and data obtained</w:t>
      </w:r>
    </w:p>
    <w:p>
      <w:pPr>
        <w:pStyle w:val="Compact"/>
        <w:numPr>
          <w:numId w:val="1001"/>
          <w:ilvl w:val="0"/>
        </w:numPr>
      </w:pPr>
      <w:r>
        <w:t xml:space="preserve">Adhere to 100% accuracy in respect of data entry quality</w:t>
      </w:r>
    </w:p>
    <w:p>
      <w:pPr>
        <w:pStyle w:val="Compact"/>
        <w:numPr>
          <w:numId w:val="1001"/>
          <w:ilvl w:val="0"/>
        </w:numPr>
      </w:pPr>
      <w:r>
        <w:t xml:space="preserve">Set clear expectations and next steps to the client</w:t>
      </w:r>
    </w:p>
    <w:p>
      <w:pPr>
        <w:pStyle w:val="Compact"/>
        <w:numPr>
          <w:numId w:val="1001"/>
          <w:ilvl w:val="0"/>
        </w:numPr>
      </w:pPr>
      <w:r>
        <w:t xml:space="preserve">Recognise and proactively pursue recovery opportunities at earliest point</w:t>
      </w:r>
    </w:p>
    <w:p>
      <w:pPr>
        <w:pStyle w:val="Compact"/>
        <w:numPr>
          <w:numId w:val="1001"/>
          <w:ilvl w:val="0"/>
        </w:numPr>
      </w:pPr>
      <w:r>
        <w:t xml:space="preserve">Work closely with those around you and offer support and guidance to ensure all claims run smoothly in a proactive manor</w:t>
      </w:r>
    </w:p>
    <w:p>
      <w:pPr>
        <w:pStyle w:val="Compact"/>
        <w:numPr>
          <w:numId w:val="1001"/>
          <w:ilvl w:val="0"/>
        </w:numPr>
      </w:pPr>
      <w:r>
        <w:t xml:space="preserve">Manage the own damage or TP repair process from instruction of repairer through to completion of repairs</w:t>
      </w:r>
    </w:p>
    <w:p>
      <w:pPr>
        <w:pStyle w:val="Compact"/>
        <w:numPr>
          <w:numId w:val="1001"/>
          <w:ilvl w:val="0"/>
        </w:numPr>
      </w:pPr>
      <w:r>
        <w:t xml:space="preserve">Sell the benefits of our approved repairer network to ensure Own Damage and Third Party damage is managed by us</w:t>
      </w:r>
    </w:p>
    <w:p>
      <w:pPr>
        <w:pStyle w:val="Heading2"/>
      </w:pPr>
      <w:bookmarkStart w:id="23" w:name="qualifications-for-claims-handler"/>
      <w:r>
        <w:t xml:space="preserve">Qualifications for claims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Claims initiation/investigation and claims negotiation/settlement experience</w:t>
      </w:r>
    </w:p>
    <w:p>
      <w:pPr>
        <w:pStyle w:val="Compact"/>
        <w:numPr>
          <w:numId w:val="1002"/>
          <w:ilvl w:val="0"/>
        </w:numPr>
      </w:pPr>
      <w:r>
        <w:t xml:space="preserve">Successful applicants will also possess excellent customer service</w:t>
      </w:r>
    </w:p>
    <w:p>
      <w:pPr>
        <w:pStyle w:val="Compact"/>
        <w:numPr>
          <w:numId w:val="1002"/>
          <w:ilvl w:val="0"/>
        </w:numPr>
      </w:pPr>
      <w:r>
        <w:t xml:space="preserve">Experience of Commercial liability claims for both injury and property damage claims would be desirable</w:t>
      </w:r>
    </w:p>
    <w:p>
      <w:pPr>
        <w:pStyle w:val="Compact"/>
        <w:numPr>
          <w:numId w:val="1002"/>
          <w:ilvl w:val="0"/>
        </w:numPr>
      </w:pPr>
      <w:r>
        <w:t xml:space="preserve">Communicative and flexible</w:t>
      </w:r>
    </w:p>
    <w:p>
      <w:pPr>
        <w:pStyle w:val="Compact"/>
        <w:numPr>
          <w:numId w:val="1002"/>
          <w:ilvl w:val="0"/>
        </w:numPr>
      </w:pPr>
      <w:r>
        <w:t xml:space="preserve">Accurate in your work</w:t>
      </w:r>
    </w:p>
    <w:p>
      <w:pPr>
        <w:pStyle w:val="Compact"/>
        <w:numPr>
          <w:numId w:val="1002"/>
          <w:ilvl w:val="0"/>
        </w:numPr>
      </w:pPr>
      <w:r>
        <w:t xml:space="preserve">Additional verbal and/or written knowledge in another Nordic language would be a valuable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2021-10-28T13:21:21Z</dcterms:created>
  <dcterms:modified xsi:type="dcterms:W3CDTF">2021-10-28T13:21:21Z</dcterms:modified>
</cp:coreProperties>
</file>