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https://www.velvetjobs.com/job-descriptions/claims-examiner</w:t>
        </w:r>
      </w:hyperlink>
    </w:p>
    <w:p>
      <w:pPr>
        <w:pStyle w:val="Heading1"/>
      </w:pPr>
      <w:bookmarkStart w:id="21" w:name="example-of-claims-examiner-job-description"/>
      <w:r>
        <w:t xml:space="preserve">Example of Claims Examiner Job Description</w:t>
      </w:r>
      <w:bookmarkEnd w:id="21"/>
    </w:p>
    <w:p>
      <w:pPr>
        <w:pStyle w:val="Compact"/>
      </w:pPr>
      <w:r>
        <w:t xml:space="preserve">Our innovative and growing company is hiring for a claims examiner.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aims-examiner"/>
      <w:r>
        <w:t xml:space="preserve">Responsibilities for claims examiner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claims involving medical and/or surgical services</w:t>
      </w:r>
    </w:p>
    <w:p>
      <w:pPr>
        <w:pStyle w:val="Compact"/>
        <w:numPr>
          <w:numId w:val="1001"/>
          <w:ilvl w:val="0"/>
        </w:numPr>
      </w:pPr>
      <w:r>
        <w:t xml:space="preserve">Apply administrative policies when necessary, utilizing the claims processing manuals</w:t>
      </w:r>
    </w:p>
    <w:p>
      <w:pPr>
        <w:pStyle w:val="Compact"/>
        <w:numPr>
          <w:numId w:val="1001"/>
          <w:ilvl w:val="0"/>
        </w:numPr>
      </w:pPr>
      <w:r>
        <w:t xml:space="preserve">Authorize the generation of letters / questionnaires to providers to obtain additional information</w:t>
      </w:r>
    </w:p>
    <w:p>
      <w:pPr>
        <w:pStyle w:val="Compact"/>
        <w:numPr>
          <w:numId w:val="1001"/>
          <w:ilvl w:val="0"/>
        </w:numPr>
      </w:pPr>
      <w:r>
        <w:t xml:space="preserve">Review descriptions of services on claim to determine validity of charges or the presence of errors</w:t>
      </w:r>
    </w:p>
    <w:p>
      <w:pPr>
        <w:pStyle w:val="Compact"/>
        <w:numPr>
          <w:numId w:val="1001"/>
          <w:ilvl w:val="0"/>
        </w:numPr>
      </w:pPr>
      <w:r>
        <w:t xml:space="preserve">Evaluate and examine claims pended by the system due to contractual and/or payment discrepancies</w:t>
      </w:r>
    </w:p>
    <w:p>
      <w:pPr>
        <w:pStyle w:val="Compact"/>
        <w:numPr>
          <w:numId w:val="1001"/>
          <w:ilvl w:val="0"/>
        </w:numPr>
      </w:pPr>
      <w:r>
        <w:t xml:space="preserve">Maintain production and quality goals established for the department</w:t>
      </w:r>
    </w:p>
    <w:p>
      <w:pPr>
        <w:pStyle w:val="Compact"/>
        <w:numPr>
          <w:numId w:val="1001"/>
          <w:ilvl w:val="0"/>
        </w:numPr>
      </w:pPr>
      <w:r>
        <w:t xml:space="preserve">Makes Coverage Decisions based upon SFIP and FEMA language and rules</w:t>
      </w:r>
    </w:p>
    <w:p>
      <w:pPr>
        <w:pStyle w:val="Compact"/>
        <w:numPr>
          <w:numId w:val="1001"/>
          <w:ilvl w:val="0"/>
        </w:numPr>
      </w:pPr>
      <w:r>
        <w:t xml:space="preserve">Reviews System work queues, promptly enters or updates data into System in compliance with established processes</w:t>
      </w:r>
    </w:p>
    <w:p>
      <w:pPr>
        <w:pStyle w:val="Compact"/>
        <w:numPr>
          <w:numId w:val="1001"/>
          <w:ilvl w:val="0"/>
        </w:numPr>
      </w:pPr>
      <w:r>
        <w:t xml:space="preserve">Adjudicates moderate to highly complicated Payment Protection claims and determines if benefits are payable or not</w:t>
      </w:r>
    </w:p>
    <w:p>
      <w:pPr>
        <w:pStyle w:val="Compact"/>
        <w:numPr>
          <w:numId w:val="1001"/>
          <w:ilvl w:val="0"/>
        </w:numPr>
      </w:pPr>
      <w:r>
        <w:t xml:space="preserve">Prepares letters and requests any information needed to make a determination on claims from insurance carrier, family, claimant, physicians, employers, and others</w:t>
      </w:r>
    </w:p>
    <w:p>
      <w:pPr>
        <w:pStyle w:val="Heading2"/>
      </w:pPr>
      <w:bookmarkStart w:id="23" w:name="qualifications-for-claims-examiner"/>
      <w:r>
        <w:t xml:space="preserve">Qualifications for claims examiner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Negotiate with plaintiff attorneys, insurance companies, to settle vehicle and/or personal injury claims within your individual authority limits</w:t>
      </w:r>
    </w:p>
    <w:p>
      <w:pPr>
        <w:pStyle w:val="Compact"/>
        <w:numPr>
          <w:numId w:val="1002"/>
          <w:ilvl w:val="0"/>
        </w:numPr>
      </w:pPr>
      <w:r>
        <w:t xml:space="preserve">At least 1-3 years of claims insurance experience</w:t>
      </w:r>
    </w:p>
    <w:p>
      <w:pPr>
        <w:pStyle w:val="Compact"/>
        <w:numPr>
          <w:numId w:val="1002"/>
          <w:ilvl w:val="0"/>
        </w:numPr>
      </w:pPr>
      <w:r>
        <w:t xml:space="preserve">Manages a caseload of claims</w:t>
      </w:r>
    </w:p>
    <w:p>
      <w:pPr>
        <w:pStyle w:val="Compact"/>
        <w:numPr>
          <w:numId w:val="1002"/>
          <w:ilvl w:val="0"/>
        </w:numPr>
      </w:pPr>
      <w:r>
        <w:t xml:space="preserve">Monitors the medical treatment of claimants</w:t>
      </w:r>
    </w:p>
    <w:p>
      <w:pPr>
        <w:pStyle w:val="Compact"/>
        <w:numPr>
          <w:numId w:val="1002"/>
          <w:ilvl w:val="0"/>
        </w:numPr>
      </w:pPr>
      <w:r>
        <w:t xml:space="preserve">Teamwork - Rating is based upon individual contribution to both the group and the goals of the group</w:t>
      </w:r>
    </w:p>
    <w:p>
      <w:pPr>
        <w:pStyle w:val="Compact"/>
        <w:numPr>
          <w:numId w:val="1002"/>
          <w:ilvl w:val="0"/>
        </w:numPr>
      </w:pPr>
      <w:r>
        <w:t xml:space="preserve">Support Supervisors/Manager with Reports, Special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exami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exami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2021-10-28T12:54:12Z</dcterms:created>
  <dcterms:modified xsi:type="dcterms:W3CDTF">2021-10-28T12:54:12Z</dcterms:modified>
</cp:coreProperties>
</file>