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https://www.velvetjobs.com/job-descriptions/claims-administrator</w:t>
        </w:r>
      </w:hyperlink>
    </w:p>
    <w:p>
      <w:pPr>
        <w:pStyle w:val="Heading1"/>
      </w:pPr>
      <w:bookmarkStart w:id="21" w:name="example-of-claims-administrator-job-description"/>
      <w:r>
        <w:t xml:space="preserve">Example of Claims Administrator Job Description</w:t>
      </w:r>
      <w:bookmarkEnd w:id="21"/>
    </w:p>
    <w:p>
      <w:pPr>
        <w:pStyle w:val="Compact"/>
      </w:pPr>
      <w:r>
        <w:t xml:space="preserve">Our growing company is searching for experienced candidates for the position of claims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aims-administrator"/>
      <w:r>
        <w:t xml:space="preserve">Responsibilities for claims administrator</w:t>
      </w:r>
      <w:bookmarkEnd w:id="22"/>
    </w:p>
    <w:p>
      <w:pPr>
        <w:pStyle w:val="Compact"/>
        <w:numPr>
          <w:numId w:val="1001"/>
          <w:ilvl w:val="0"/>
        </w:numPr>
      </w:pPr>
      <w:r>
        <w:t xml:space="preserve">Issuance of debit interest claims in accordance with internal land regulatory deadlines and specifications (ISITC, …)</w:t>
      </w:r>
    </w:p>
    <w:p>
      <w:pPr>
        <w:pStyle w:val="Compact"/>
        <w:numPr>
          <w:numId w:val="1001"/>
          <w:ilvl w:val="0"/>
        </w:numPr>
      </w:pPr>
      <w:r>
        <w:t xml:space="preserve">Handle all kinds of verbal and written correspondence received from Brokers, Funds Managers, Distributors, Fund Promoters</w:t>
      </w:r>
    </w:p>
    <w:p>
      <w:pPr>
        <w:pStyle w:val="Compact"/>
        <w:numPr>
          <w:numId w:val="1001"/>
          <w:ilvl w:val="0"/>
        </w:numPr>
      </w:pPr>
      <w:r>
        <w:t xml:space="preserve">Actively participate to the daily chasing process and maximization of credit collection efficiency with 3rd liable parties</w:t>
      </w:r>
    </w:p>
    <w:p>
      <w:pPr>
        <w:pStyle w:val="Compact"/>
        <w:numPr>
          <w:numId w:val="1001"/>
          <w:ilvl w:val="0"/>
        </w:numPr>
      </w:pPr>
      <w:r>
        <w:t xml:space="preserve">You will ensure daily relevant completeness of the Interest claims Database (updates of record &amp; relevant documentation/correspondence)</w:t>
      </w:r>
    </w:p>
    <w:p>
      <w:pPr>
        <w:pStyle w:val="Compact"/>
        <w:numPr>
          <w:numId w:val="1001"/>
          <w:ilvl w:val="0"/>
        </w:numPr>
      </w:pPr>
      <w:r>
        <w:t xml:space="preserve">Monitor the receipt of interest claims payments in interaction with the Reconciliation department</w:t>
      </w:r>
    </w:p>
    <w:p>
      <w:pPr>
        <w:pStyle w:val="Compact"/>
        <w:numPr>
          <w:numId w:val="1001"/>
          <w:ilvl w:val="0"/>
        </w:numPr>
      </w:pPr>
      <w:r>
        <w:t xml:space="preserve">Pass relevant accounting entries for the booking of interest claims amounts</w:t>
      </w:r>
    </w:p>
    <w:p>
      <w:pPr>
        <w:pStyle w:val="Compact"/>
        <w:numPr>
          <w:numId w:val="1001"/>
          <w:ilvl w:val="0"/>
        </w:numPr>
      </w:pPr>
      <w:r>
        <w:t xml:space="preserve">Handling of periodical outstanding or escalation reporting</w:t>
      </w:r>
    </w:p>
    <w:p>
      <w:pPr>
        <w:pStyle w:val="Compact"/>
        <w:numPr>
          <w:numId w:val="1001"/>
          <w:ilvl w:val="0"/>
        </w:numPr>
      </w:pPr>
      <w:r>
        <w:t xml:space="preserve">Manage portfolio of multi-state workers’ compensation claims (current and run-off programs)</w:t>
      </w:r>
    </w:p>
    <w:p>
      <w:pPr>
        <w:pStyle w:val="Compact"/>
        <w:numPr>
          <w:numId w:val="1001"/>
          <w:ilvl w:val="0"/>
        </w:numPr>
      </w:pPr>
      <w:r>
        <w:t xml:space="preserve">Responsible for reviewing workers’ compensation claims, collecting relevant facts surrounding the circumstances of the claim, and assisting with making the initial determination of claim type (reportable or first aid)</w:t>
      </w:r>
    </w:p>
    <w:p>
      <w:pPr>
        <w:pStyle w:val="Compact"/>
        <w:numPr>
          <w:numId w:val="1001"/>
          <w:ilvl w:val="0"/>
        </w:numPr>
      </w:pPr>
      <w:r>
        <w:t xml:space="preserve">Assist with promptly processing workers’ compensation claims received, ensuring all documentation and investigations are completed and submitted</w:t>
      </w:r>
    </w:p>
    <w:p>
      <w:pPr>
        <w:pStyle w:val="Heading2"/>
      </w:pPr>
      <w:bookmarkStart w:id="23" w:name="qualifications-for-claims-administrator"/>
      <w:r>
        <w:t xml:space="preserve">Qualifications for claims administrator</w:t>
      </w:r>
      <w:bookmarkEnd w:id="23"/>
    </w:p>
    <w:p>
      <w:pPr>
        <w:pStyle w:val="Compact"/>
        <w:numPr>
          <w:numId w:val="1002"/>
          <w:ilvl w:val="0"/>
        </w:numPr>
      </w:pPr>
      <w:r>
        <w:t xml:space="preserve">Data entry experience would be helpful as accuracy is quite important to be successful for the role</w:t>
      </w:r>
    </w:p>
    <w:p>
      <w:pPr>
        <w:pStyle w:val="Compact"/>
        <w:numPr>
          <w:numId w:val="1002"/>
          <w:ilvl w:val="0"/>
        </w:numPr>
      </w:pPr>
      <w:r>
        <w:t xml:space="preserve">Experience in basic accounting functions may be beneficial, but not essential</w:t>
      </w:r>
    </w:p>
    <w:p>
      <w:pPr>
        <w:pStyle w:val="Compact"/>
        <w:numPr>
          <w:numId w:val="1002"/>
          <w:ilvl w:val="0"/>
        </w:numPr>
      </w:pPr>
      <w:r>
        <w:t xml:space="preserve">Work with assigned claims administrator on claim status throughout the “life” of the claim</w:t>
      </w:r>
    </w:p>
    <w:p>
      <w:pPr>
        <w:pStyle w:val="Compact"/>
        <w:numPr>
          <w:numId w:val="1002"/>
          <w:ilvl w:val="0"/>
        </w:numPr>
      </w:pPr>
      <w:r>
        <w:t xml:space="preserve">Review and approve workers’ compensation reserves and settlements proposed by the third party administrator and strategizes on claims management approaches</w:t>
      </w:r>
    </w:p>
    <w:p>
      <w:pPr>
        <w:pStyle w:val="Compact"/>
        <w:numPr>
          <w:numId w:val="1002"/>
          <w:ilvl w:val="0"/>
        </w:numPr>
      </w:pPr>
      <w:r>
        <w:t xml:space="preserve">Provide written analysis and recommendations for workers’ compensation reserves and settlements to supervisor</w:t>
      </w:r>
    </w:p>
    <w:p>
      <w:pPr>
        <w:pStyle w:val="Compact"/>
        <w:numPr>
          <w:numId w:val="1002"/>
          <w:ilvl w:val="0"/>
        </w:numPr>
      </w:pPr>
      <w:r>
        <w:t xml:space="preserve">Manage first aid claims processing, including proactive communications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aim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aim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2021-10-28T12:53:03Z</dcterms:created>
  <dcterms:modified xsi:type="dcterms:W3CDTF">2021-10-28T12:53:03Z</dcterms:modified>
</cp:coreProperties>
</file>