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https://www.velvetjobs.com/job-descriptions/citrix-architect</w:t>
        </w:r>
      </w:hyperlink>
    </w:p>
    <w:p>
      <w:pPr>
        <w:pStyle w:val="Heading1"/>
      </w:pPr>
      <w:bookmarkStart w:id="21" w:name="example-of-citrix-architect-job-description"/>
      <w:r>
        <w:t xml:space="preserve">Example of Citrix Architect Job Description</w:t>
      </w:r>
      <w:bookmarkEnd w:id="21"/>
    </w:p>
    <w:p>
      <w:pPr>
        <w:pStyle w:val="Compact"/>
      </w:pPr>
      <w:r>
        <w:t xml:space="preserve">Our growing company is looking to fill the role of citrix architect. To join our growing team, please review the list of responsibilities and qualifications.</w:t>
      </w:r>
    </w:p>
    <w:p>
      <w:pPr>
        <w:pStyle w:val="Heading2"/>
      </w:pPr>
      <w:bookmarkStart w:id="22" w:name="responsibilities-for-citrix-architect"/>
      <w:r>
        <w:t xml:space="preserve">Responsibilities for citrix architect</w:t>
      </w:r>
      <w:bookmarkEnd w:id="22"/>
    </w:p>
    <w:p>
      <w:pPr>
        <w:pStyle w:val="Compact"/>
        <w:numPr>
          <w:numId w:val="1001"/>
          <w:ilvl w:val="0"/>
        </w:numPr>
      </w:pPr>
      <w:r>
        <w:t xml:space="preserve">Serve as subject matter expert (SME) for various technical aspects of Citrix, including Citrix Provisioning Services, Machine Creation Service, Citrix Virtual Applications, Citrix Virtual Desktops, Hosted Desktops, Citrix Profile Management, Windows Roaming Profiles, Workspace Environment Management, Citrix Policies, Netscaler Gateway/Load Balancing/GSLB, Storefront, Multi-site aggregations, vSphere</w:t>
      </w:r>
    </w:p>
    <w:p>
      <w:pPr>
        <w:pStyle w:val="Compact"/>
        <w:numPr>
          <w:numId w:val="1001"/>
          <w:ilvl w:val="0"/>
        </w:numPr>
      </w:pPr>
      <w:r>
        <w:t xml:space="preserve">Work side-by-side with the rest of the Citrix team as needed to perform routine maintenance of the Citrix system, including PVS maintenance scheduling, end-user support, creation of gold images for MCS/PVS vDisks, working with Advanced Group Policy Management, and setup/configuration and debugging of the various components of the Citrix farm</w:t>
      </w:r>
    </w:p>
    <w:p>
      <w:pPr>
        <w:pStyle w:val="Compact"/>
        <w:numPr>
          <w:numId w:val="1001"/>
          <w:ilvl w:val="0"/>
        </w:numPr>
      </w:pPr>
      <w:r>
        <w:t xml:space="preserve">Provide technical support and assistance to Systems/Applications Analysts, Systems Engineers, and other technical staff/application teams</w:t>
      </w:r>
    </w:p>
    <w:p>
      <w:pPr>
        <w:pStyle w:val="Compact"/>
        <w:numPr>
          <w:numId w:val="1001"/>
          <w:ilvl w:val="0"/>
        </w:numPr>
      </w:pPr>
      <w:r>
        <w:t xml:space="preserve">Where applicable, participate in design, development, and implementation of end-to-end integrated systems</w:t>
      </w:r>
    </w:p>
    <w:p>
      <w:pPr>
        <w:pStyle w:val="Compact"/>
        <w:numPr>
          <w:numId w:val="1001"/>
          <w:ilvl w:val="0"/>
        </w:numPr>
      </w:pPr>
      <w:r>
        <w:t xml:space="preserve">Participate in documenting MemorialCare’s existing systems architecture and technology portfolio</w:t>
      </w:r>
    </w:p>
    <w:p>
      <w:pPr>
        <w:pStyle w:val="Compact"/>
        <w:numPr>
          <w:numId w:val="1001"/>
          <w:ilvl w:val="0"/>
        </w:numPr>
      </w:pPr>
      <w:r>
        <w:t xml:space="preserve">Confer with end-users, clients, or senior management to define requirements for application and infrastructure development</w:t>
      </w:r>
    </w:p>
    <w:p>
      <w:pPr>
        <w:pStyle w:val="Compact"/>
        <w:numPr>
          <w:numId w:val="1001"/>
          <w:ilvl w:val="0"/>
        </w:numPr>
      </w:pPr>
      <w:r>
        <w:t xml:space="preserve">Monitor systems and technology capacity plans as required</w:t>
      </w:r>
    </w:p>
    <w:p>
      <w:pPr>
        <w:pStyle w:val="Compact"/>
        <w:numPr>
          <w:numId w:val="1001"/>
          <w:ilvl w:val="0"/>
        </w:numPr>
      </w:pPr>
      <w:r>
        <w:t xml:space="preserve">Participate in documenting, communicating, and enforcing policies for securing and standardizing systems, infrastructure and software as necessary</w:t>
      </w:r>
    </w:p>
    <w:p>
      <w:pPr>
        <w:pStyle w:val="Compact"/>
        <w:numPr>
          <w:numId w:val="1001"/>
          <w:ilvl w:val="0"/>
        </w:numPr>
      </w:pPr>
      <w:r>
        <w:t xml:space="preserve">Lead consultative resource</w:t>
      </w:r>
    </w:p>
    <w:p>
      <w:pPr>
        <w:pStyle w:val="Compact"/>
        <w:numPr>
          <w:numId w:val="1001"/>
          <w:ilvl w:val="0"/>
        </w:numPr>
      </w:pPr>
      <w:r>
        <w:t xml:space="preserve">Responsible for the architecture, implementation and support of a Citrix Xendesktop environment, including Netscaler components, thin clients and smartcards</w:t>
      </w:r>
    </w:p>
    <w:p>
      <w:pPr>
        <w:pStyle w:val="Heading2"/>
      </w:pPr>
      <w:bookmarkStart w:id="23" w:name="qualifications-for-citrix-architect"/>
      <w:r>
        <w:t xml:space="preserve">Qualifications for citrix architect</w:t>
      </w:r>
      <w:bookmarkEnd w:id="23"/>
    </w:p>
    <w:p>
      <w:pPr>
        <w:pStyle w:val="Compact"/>
        <w:numPr>
          <w:numId w:val="1002"/>
          <w:ilvl w:val="0"/>
        </w:numPr>
      </w:pPr>
      <w:r>
        <w:t xml:space="preserve">Citrix certifications a plus (CCA, CCAA, CCEE, CCIA or CCI)</w:t>
      </w:r>
    </w:p>
    <w:p>
      <w:pPr>
        <w:pStyle w:val="Compact"/>
        <w:numPr>
          <w:numId w:val="1002"/>
          <w:ilvl w:val="0"/>
        </w:numPr>
      </w:pPr>
      <w:r>
        <w:t xml:space="preserve">IT related Bachelor Degree preferred but not required</w:t>
      </w:r>
    </w:p>
    <w:p>
      <w:pPr>
        <w:pStyle w:val="Compact"/>
        <w:numPr>
          <w:numId w:val="1002"/>
          <w:ilvl w:val="0"/>
        </w:numPr>
      </w:pPr>
      <w:r>
        <w:t xml:space="preserve">Extensive experience with migrations from VMware Horizon to Citrix Environment and vice versa</w:t>
      </w:r>
    </w:p>
    <w:p>
      <w:pPr>
        <w:pStyle w:val="Compact"/>
        <w:numPr>
          <w:numId w:val="1002"/>
          <w:ilvl w:val="0"/>
        </w:numPr>
      </w:pPr>
      <w:r>
        <w:t xml:space="preserve">Strong experience with Citrix (Presentation Server, StoreFront, XenApp 7.x, XenDesktop 7.x, NetScaler)</w:t>
      </w:r>
    </w:p>
    <w:p>
      <w:pPr>
        <w:pStyle w:val="Compact"/>
        <w:numPr>
          <w:numId w:val="1002"/>
          <w:ilvl w:val="0"/>
        </w:numPr>
      </w:pPr>
      <w:r>
        <w:t xml:space="preserve">Experience in integrating / hosting VDI on Cloud ( AWS /Azure)</w:t>
      </w:r>
    </w:p>
    <w:p>
      <w:pPr>
        <w:pStyle w:val="Compact"/>
        <w:numPr>
          <w:numId w:val="1002"/>
          <w:ilvl w:val="0"/>
        </w:numPr>
      </w:pPr>
      <w:r>
        <w:t xml:space="preserve">Experience in Application Layering ( Unidesk preferred) – Must Have skill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trix-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trix-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2021-10-28T13:29:56Z</dcterms:created>
  <dcterms:modified xsi:type="dcterms:W3CDTF">2021-10-28T13:29:56Z</dcterms:modified>
</cp:coreProperties>
</file>