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https://www.velvetjobs.com/job-descriptions/cib-transaction-processing-supervisor</w:t>
        </w:r>
      </w:hyperlink>
    </w:p>
    <w:p>
      <w:pPr>
        <w:pStyle w:val="Heading1"/>
      </w:pPr>
      <w:bookmarkStart w:id="21" w:name="example-of-cib-transaction-processing-supervisor-job-description"/>
      <w:r>
        <w:t xml:space="preserve">Example of CIB-Transaction Processing Supervisor Job Description</w:t>
      </w:r>
      <w:bookmarkEnd w:id="21"/>
    </w:p>
    <w:p>
      <w:pPr>
        <w:pStyle w:val="Compact"/>
      </w:pPr>
      <w:r>
        <w:t xml:space="preserve">Our innovative and growing company is hiring for a cib-transaction processing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b-transaction-processing-supervisor"/>
      <w:r>
        <w:t xml:space="preserve">Responsibilities for cib-transaction processing supervisor</w:t>
      </w:r>
      <w:bookmarkEnd w:id="22"/>
    </w:p>
    <w:p>
      <w:pPr>
        <w:pStyle w:val="Compact"/>
        <w:numPr>
          <w:numId w:val="1001"/>
          <w:ilvl w:val="0"/>
        </w:numPr>
      </w:pPr>
      <w:r>
        <w:t xml:space="preserve">Close interactions with senior experts from various different teams and regions including global Middle offices, Technology and Compliance to resolve outstanding issues</w:t>
      </w:r>
    </w:p>
    <w:p>
      <w:pPr>
        <w:pStyle w:val="Compact"/>
        <w:numPr>
          <w:numId w:val="1001"/>
          <w:ilvl w:val="0"/>
        </w:numPr>
      </w:pPr>
      <w:r>
        <w:t xml:space="preserve">Balancing omnibus and suspense accounts</w:t>
      </w:r>
    </w:p>
    <w:p>
      <w:pPr>
        <w:pStyle w:val="Compact"/>
        <w:numPr>
          <w:numId w:val="1001"/>
          <w:ilvl w:val="0"/>
        </w:numPr>
      </w:pPr>
      <w:r>
        <w:t xml:space="preserve">Bank and international product reconciliations</w:t>
      </w:r>
    </w:p>
    <w:p>
      <w:pPr>
        <w:pStyle w:val="Compact"/>
        <w:numPr>
          <w:numId w:val="1001"/>
          <w:ilvl w:val="0"/>
        </w:numPr>
      </w:pPr>
      <w:r>
        <w:t xml:space="preserve">Monitoring international operations’ suspense accounts</w:t>
      </w:r>
    </w:p>
    <w:p>
      <w:pPr>
        <w:pStyle w:val="Compact"/>
        <w:numPr>
          <w:numId w:val="1001"/>
          <w:ilvl w:val="0"/>
        </w:numPr>
      </w:pPr>
      <w:r>
        <w:t xml:space="preserve">Balancing JPMCC inter-company trading accounts</w:t>
      </w:r>
    </w:p>
    <w:p>
      <w:pPr>
        <w:pStyle w:val="Compact"/>
        <w:numPr>
          <w:numId w:val="1001"/>
          <w:ilvl w:val="0"/>
        </w:numPr>
      </w:pPr>
      <w:r>
        <w:t xml:space="preserve">Monitoring data processing charges allocated to select operational areas</w:t>
      </w:r>
    </w:p>
    <w:p>
      <w:pPr>
        <w:pStyle w:val="Compact"/>
        <w:numPr>
          <w:numId w:val="1001"/>
          <w:ilvl w:val="0"/>
        </w:numPr>
      </w:pPr>
      <w:r>
        <w:t xml:space="preserve">Reconciling delivery-versus-payment account balances</w:t>
      </w:r>
    </w:p>
    <w:p>
      <w:pPr>
        <w:pStyle w:val="Compact"/>
        <w:numPr>
          <w:numId w:val="1001"/>
          <w:ilvl w:val="0"/>
        </w:numPr>
      </w:pPr>
      <w:r>
        <w:t xml:space="preserve">Analyzing, accruing, allocating, and paying Electronic Communication Network (ECN) invoices</w:t>
      </w:r>
    </w:p>
    <w:p>
      <w:pPr>
        <w:pStyle w:val="Compact"/>
        <w:numPr>
          <w:numId w:val="1001"/>
          <w:ilvl w:val="0"/>
        </w:numPr>
      </w:pPr>
      <w:r>
        <w:t xml:space="preserve">SEC Fees Direct payment &amp; Non Direct payment</w:t>
      </w:r>
    </w:p>
    <w:p>
      <w:pPr>
        <w:pStyle w:val="Compact"/>
        <w:numPr>
          <w:numId w:val="1001"/>
          <w:ilvl w:val="0"/>
        </w:numPr>
      </w:pPr>
      <w:r>
        <w:t xml:space="preserve">Analyzing, accruing, allocating, and paying international bank / floor brokerage / Stock Loan fees</w:t>
      </w:r>
    </w:p>
    <w:p>
      <w:pPr>
        <w:pStyle w:val="Heading2"/>
      </w:pPr>
      <w:bookmarkStart w:id="23" w:name="qualifications-for-cib-transaction-processing-supervisor"/>
      <w:r>
        <w:t xml:space="preserve">Qualifications for cib-transaction processing supervisor</w:t>
      </w:r>
      <w:bookmarkEnd w:id="23"/>
    </w:p>
    <w:p>
      <w:pPr>
        <w:pStyle w:val="Compact"/>
        <w:numPr>
          <w:numId w:val="1002"/>
          <w:ilvl w:val="0"/>
        </w:numPr>
      </w:pPr>
      <w:r>
        <w:t xml:space="preserve">Operational subject matter expertise preferred – CMTA, Floor Brokerage, Cash Equities, Agent Bank Fees, TLM, OTC Brokerage MIS reporting</w:t>
      </w:r>
    </w:p>
    <w:p>
      <w:pPr>
        <w:pStyle w:val="Compact"/>
        <w:numPr>
          <w:numId w:val="1002"/>
          <w:ilvl w:val="0"/>
        </w:numPr>
      </w:pPr>
      <w:r>
        <w:t xml:space="preserve">Good decision making skills exceptional written and verbal communication skills</w:t>
      </w:r>
    </w:p>
    <w:p>
      <w:pPr>
        <w:pStyle w:val="Compact"/>
        <w:numPr>
          <w:numId w:val="1002"/>
          <w:ilvl w:val="0"/>
        </w:numPr>
      </w:pPr>
      <w:r>
        <w:t xml:space="preserve">Ability to manage a team of high achievers with diverse experience and skill sets</w:t>
      </w:r>
    </w:p>
    <w:p>
      <w:pPr>
        <w:pStyle w:val="Compact"/>
        <w:numPr>
          <w:numId w:val="1002"/>
          <w:ilvl w:val="0"/>
        </w:numPr>
      </w:pPr>
      <w:r>
        <w:t xml:space="preserve">Knowledge of financial services industry preferable</w:t>
      </w:r>
    </w:p>
    <w:p>
      <w:pPr>
        <w:pStyle w:val="Compact"/>
        <w:numPr>
          <w:numId w:val="1002"/>
          <w:ilvl w:val="0"/>
        </w:numPr>
      </w:pPr>
      <w:r>
        <w:t xml:space="preserve">University graduate is a requirement</w:t>
      </w:r>
    </w:p>
    <w:p>
      <w:pPr>
        <w:pStyle w:val="Compact"/>
        <w:numPr>
          <w:numId w:val="1002"/>
          <w:ilvl w:val="0"/>
        </w:numPr>
      </w:pPr>
      <w:r>
        <w:t xml:space="preserve">Providing the SME expertise to lead the team across the Derivatives Domain &amp; the stack of applications used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transaction-process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transaction-process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2021-10-28T12:50:39Z</dcterms:created>
  <dcterms:modified xsi:type="dcterms:W3CDTF">2021-10-28T12:50:39Z</dcterms:modified>
</cp:coreProperties>
</file>