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https://www.velvetjobs.com/job-descriptions/cib-risk</w:t>
        </w:r>
      </w:hyperlink>
    </w:p>
    <w:p>
      <w:pPr>
        <w:pStyle w:val="Heading1"/>
      </w:pPr>
      <w:bookmarkStart w:id="21" w:name="example-of-cib-risk-job-description"/>
      <w:r>
        <w:t xml:space="preserve">Example of CIB Risk Job Description</w:t>
      </w:r>
      <w:bookmarkEnd w:id="21"/>
    </w:p>
    <w:p>
      <w:pPr>
        <w:pStyle w:val="Compact"/>
      </w:pPr>
      <w:r>
        <w:t xml:space="preserve">Our innovative and growing company is looking to fill the role of CIB risk.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ib-risk"/>
      <w:r>
        <w:t xml:space="preserve">Responsibilities for CIB risk</w:t>
      </w:r>
      <w:bookmarkEnd w:id="22"/>
    </w:p>
    <w:p>
      <w:pPr>
        <w:pStyle w:val="Compact"/>
        <w:numPr>
          <w:numId w:val="1001"/>
          <w:ilvl w:val="0"/>
        </w:numPr>
      </w:pPr>
      <w:r>
        <w:t xml:space="preserve">Partner/coordinate with COO of Sales and Trading regarding alignment of risk management practices and implementation of rules/regulations</w:t>
      </w:r>
    </w:p>
    <w:p>
      <w:pPr>
        <w:pStyle w:val="Compact"/>
        <w:numPr>
          <w:numId w:val="1001"/>
          <w:ilvl w:val="0"/>
        </w:numPr>
      </w:pPr>
      <w:r>
        <w:t xml:space="preserve">Take part in the implementation of the platform for the on-going monitoring of the VAR models performance</w:t>
      </w:r>
    </w:p>
    <w:p>
      <w:pPr>
        <w:pStyle w:val="Compact"/>
        <w:numPr>
          <w:numId w:val="1001"/>
          <w:ilvl w:val="0"/>
        </w:numPr>
      </w:pPr>
      <w:r>
        <w:t xml:space="preserve">Carry out research projects in order to suggests methodologies and improve on existing ones for the VAR monitoring</w:t>
      </w:r>
    </w:p>
    <w:p>
      <w:pPr>
        <w:pStyle w:val="Compact"/>
        <w:numPr>
          <w:numId w:val="1001"/>
          <w:ilvl w:val="0"/>
        </w:numPr>
      </w:pPr>
      <w:r>
        <w:t xml:space="preserve">Analyse the VAR performance monitoring results</w:t>
      </w:r>
    </w:p>
    <w:p>
      <w:pPr>
        <w:pStyle w:val="Compact"/>
        <w:numPr>
          <w:numId w:val="1001"/>
          <w:ilvl w:val="0"/>
        </w:numPr>
      </w:pPr>
      <w:r>
        <w:t xml:space="preserve">Identify potential model limitations of either the VAR model or the usage of a pricing engine for particular products</w:t>
      </w:r>
    </w:p>
    <w:p>
      <w:pPr>
        <w:pStyle w:val="Compact"/>
        <w:numPr>
          <w:numId w:val="1001"/>
          <w:ilvl w:val="0"/>
        </w:numPr>
      </w:pPr>
      <w:r>
        <w:t xml:space="preserve">Support of the MR PTG SharePoint running and enhancement</w:t>
      </w:r>
    </w:p>
    <w:p>
      <w:pPr>
        <w:pStyle w:val="Compact"/>
        <w:numPr>
          <w:numId w:val="1001"/>
          <w:ilvl w:val="0"/>
        </w:numPr>
      </w:pPr>
      <w:r>
        <w:t xml:space="preserve">Preparation for regular PTG working group and review sessions</w:t>
      </w:r>
    </w:p>
    <w:p>
      <w:pPr>
        <w:pStyle w:val="Compact"/>
        <w:numPr>
          <w:numId w:val="1001"/>
          <w:ilvl w:val="0"/>
        </w:numPr>
      </w:pPr>
      <w:r>
        <w:t xml:space="preserve">Coordination of requirements/documentation as PTG evolves</w:t>
      </w:r>
    </w:p>
    <w:p>
      <w:pPr>
        <w:pStyle w:val="Compact"/>
        <w:numPr>
          <w:numId w:val="1001"/>
          <w:ilvl w:val="0"/>
        </w:numPr>
      </w:pPr>
      <w:r>
        <w:t xml:space="preserve">Fielding of PTG related enquiries from Coverage, other internal control functions</w:t>
      </w:r>
    </w:p>
    <w:p>
      <w:pPr>
        <w:pStyle w:val="Compact"/>
        <w:numPr>
          <w:numId w:val="1001"/>
          <w:ilvl w:val="0"/>
        </w:numPr>
      </w:pPr>
      <w:r>
        <w:t xml:space="preserve">Supporting colleagues with Regulatory exams/reviews</w:t>
      </w:r>
    </w:p>
    <w:p>
      <w:pPr>
        <w:pStyle w:val="Heading2"/>
      </w:pPr>
      <w:bookmarkStart w:id="23" w:name="qualifications-for-cib-risk"/>
      <w:r>
        <w:t xml:space="preserve">Qualifications for CIB risk</w:t>
      </w:r>
      <w:bookmarkEnd w:id="23"/>
    </w:p>
    <w:p>
      <w:pPr>
        <w:pStyle w:val="Compact"/>
        <w:numPr>
          <w:numId w:val="1002"/>
          <w:ilvl w:val="0"/>
        </w:numPr>
      </w:pPr>
      <w:r>
        <w:t xml:space="preserve">General understanding of IT infrastructure components (mainframe vs</w:t>
      </w:r>
    </w:p>
    <w:p>
      <w:pPr>
        <w:pStyle w:val="Compact"/>
        <w:numPr>
          <w:numId w:val="1002"/>
          <w:ilvl w:val="0"/>
        </w:numPr>
      </w:pPr>
      <w:r>
        <w:t xml:space="preserve">Documenting new transactions and amendments to existing transactions in conjunction with legal counsel Maintaining connectivity with London-based Credit colleagues to stay aware of overall market developments, best practices training and development</w:t>
      </w:r>
    </w:p>
    <w:p>
      <w:pPr>
        <w:pStyle w:val="Compact"/>
        <w:numPr>
          <w:numId w:val="1002"/>
          <w:ilvl w:val="0"/>
        </w:numPr>
      </w:pPr>
      <w:r>
        <w:t xml:space="preserve">Previous Associate-level Credit Risk and/or leveraged finance transactional experience strongly preferred</w:t>
      </w:r>
    </w:p>
    <w:p>
      <w:pPr>
        <w:pStyle w:val="Compact"/>
        <w:numPr>
          <w:numId w:val="1002"/>
          <w:ilvl w:val="0"/>
        </w:numPr>
      </w:pPr>
      <w:r>
        <w:t xml:space="preserve">Monitor and approve intraday cash payment transactions</w:t>
      </w:r>
    </w:p>
    <w:p>
      <w:pPr>
        <w:pStyle w:val="Compact"/>
        <w:numPr>
          <w:numId w:val="1002"/>
          <w:ilvl w:val="0"/>
        </w:numPr>
      </w:pPr>
      <w:r>
        <w:t xml:space="preserve">Inform Client Service about aged overdrafts (and priority of aged ODs) requiring</w:t>
      </w:r>
    </w:p>
    <w:p>
      <w:pPr>
        <w:pStyle w:val="Compact"/>
        <w:numPr>
          <w:numId w:val="1002"/>
          <w:ilvl w:val="0"/>
        </w:numPr>
      </w:pPr>
      <w:r>
        <w:t xml:space="preserve">Work with Country Risk analytics in creation of bespoke stress tests when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ib-ri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ib-ri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2021-10-28T18:35:55Z</dcterms:created>
  <dcterms:modified xsi:type="dcterms:W3CDTF">2021-10-28T18:35:55Z</dcterms:modified>
</cp:coreProperties>
</file>