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https://www.velvetjobs.com/job-descriptions/cib-middle-office</w:t>
        </w:r>
      </w:hyperlink>
    </w:p>
    <w:p>
      <w:pPr>
        <w:pStyle w:val="Heading1"/>
      </w:pPr>
      <w:bookmarkStart w:id="21" w:name="example-of-cib-middle-office-job-description"/>
      <w:r>
        <w:t xml:space="preserve">Example of CIB-Middle Office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cib-middle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middle-office"/>
      <w:r>
        <w:t xml:space="preserve">Responsibilities for cib-middle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an integral part of the Middle Office Management Team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Hubs with a view to partnering to deliver operational change to maximise client experience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clients and become a trusted partner who understands the clients business drivers so that client experience is enhanced</w:t>
      </w:r>
    </w:p>
    <w:p>
      <w:pPr>
        <w:pStyle w:val="Compact"/>
        <w:numPr>
          <w:numId w:val="1001"/>
          <w:ilvl w:val="0"/>
        </w:numPr>
      </w:pPr>
      <w:r>
        <w:t xml:space="preserve">Build a strong team through talent succession and training</w:t>
      </w:r>
    </w:p>
    <w:p>
      <w:pPr>
        <w:pStyle w:val="Compact"/>
        <w:numPr>
          <w:numId w:val="1001"/>
          <w:ilvl w:val="0"/>
        </w:numPr>
      </w:pPr>
      <w:r>
        <w:t xml:space="preserve">Provide a first class service to JP Morgans clients by taking complete ownership of the end to end client and manage the clients well around operational tasks</w:t>
      </w:r>
    </w:p>
    <w:p>
      <w:pPr>
        <w:pStyle w:val="Compact"/>
        <w:numPr>
          <w:numId w:val="1001"/>
          <w:ilvl w:val="0"/>
        </w:numPr>
      </w:pPr>
      <w:r>
        <w:t xml:space="preserve">Manage and prepare client and internal MI</w:t>
      </w:r>
    </w:p>
    <w:p>
      <w:pPr>
        <w:pStyle w:val="Compact"/>
        <w:numPr>
          <w:numId w:val="1001"/>
          <w:ilvl w:val="0"/>
        </w:numPr>
      </w:pPr>
      <w:r>
        <w:t xml:space="preserve">Work closely with Client Service on the outstanding actions on issues logs and influence positive outcomes</w:t>
      </w:r>
    </w:p>
    <w:p>
      <w:pPr>
        <w:pStyle w:val="Compact"/>
        <w:numPr>
          <w:numId w:val="1001"/>
          <w:ilvl w:val="0"/>
        </w:numPr>
      </w:pPr>
      <w:r>
        <w:t xml:space="preserve">Act as escalation point to resolve issues</w:t>
      </w:r>
    </w:p>
    <w:p>
      <w:pPr>
        <w:pStyle w:val="Compact"/>
        <w:numPr>
          <w:numId w:val="1001"/>
          <w:ilvl w:val="0"/>
        </w:numPr>
      </w:pPr>
      <w:r>
        <w:t xml:space="preserve">Help senior management team achieve site goals</w:t>
      </w:r>
    </w:p>
    <w:p>
      <w:pPr>
        <w:pStyle w:val="Compact"/>
        <w:numPr>
          <w:numId w:val="1001"/>
          <w:ilvl w:val="0"/>
        </w:numPr>
      </w:pPr>
      <w:r>
        <w:t xml:space="preserve">Work with Product, Technology &amp; Hubs to deliver change</w:t>
      </w:r>
    </w:p>
    <w:p>
      <w:pPr>
        <w:pStyle w:val="Heading2"/>
      </w:pPr>
      <w:bookmarkStart w:id="23" w:name="qualifications-for-cib-middle-office"/>
      <w:r>
        <w:t xml:space="preserve">Qualifications for cib-middle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business process improvement related project delivery</w:t>
      </w:r>
    </w:p>
    <w:p>
      <w:pPr>
        <w:pStyle w:val="Compact"/>
        <w:numPr>
          <w:numId w:val="1002"/>
          <w:ilvl w:val="0"/>
        </w:numPr>
      </w:pPr>
      <w:r>
        <w:t xml:space="preserve">Understanding of credit derivative products and 2003 and 2014 ISDA Credit definitions (Desirable)</w:t>
      </w:r>
    </w:p>
    <w:p>
      <w:pPr>
        <w:pStyle w:val="Compact"/>
        <w:numPr>
          <w:numId w:val="1002"/>
          <w:ilvl w:val="0"/>
        </w:numPr>
      </w:pPr>
      <w:r>
        <w:t xml:space="preserve">Flexible approach to undertake MO projects</w:t>
      </w:r>
    </w:p>
    <w:p>
      <w:pPr>
        <w:pStyle w:val="Compact"/>
        <w:numPr>
          <w:numId w:val="1002"/>
          <w:ilvl w:val="0"/>
        </w:numPr>
      </w:pPr>
      <w:r>
        <w:t xml:space="preserve">French and or German language skills would be considered highly desirable</w:t>
      </w:r>
    </w:p>
    <w:p>
      <w:pPr>
        <w:pStyle w:val="Compact"/>
        <w:numPr>
          <w:numId w:val="1002"/>
          <w:ilvl w:val="0"/>
        </w:numPr>
      </w:pPr>
      <w:r>
        <w:t xml:space="preserve">Trade Settlement Knowledge</w:t>
      </w:r>
    </w:p>
    <w:p>
      <w:pPr>
        <w:pStyle w:val="Compact"/>
        <w:numPr>
          <w:numId w:val="1002"/>
          <w:ilvl w:val="0"/>
        </w:numPr>
      </w:pPr>
      <w:r>
        <w:t xml:space="preserve">Business level of oral &amp; written communication both in Japanese and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middle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middle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