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https://www.velvetjobs.com/job-descriptions/cib-global-research</w:t>
        </w:r>
      </w:hyperlink>
    </w:p>
    <w:p>
      <w:pPr>
        <w:pStyle w:val="Heading1"/>
      </w:pPr>
      <w:bookmarkStart w:id="21" w:name="example-of-cib-global-research-job-description"/>
      <w:r>
        <w:t xml:space="preserve">Example of CIB-Global Research Job Description</w:t>
      </w:r>
      <w:bookmarkEnd w:id="21"/>
    </w:p>
    <w:p>
      <w:pPr>
        <w:pStyle w:val="Compact"/>
      </w:pPr>
      <w:r>
        <w:t xml:space="preserve">Our company is growing rapidly and is hiring for a cib-global research. To join our growing team, please review the list of responsibilities and qualifications.</w:t>
      </w:r>
    </w:p>
    <w:p>
      <w:pPr>
        <w:pStyle w:val="Heading2"/>
      </w:pPr>
      <w:bookmarkStart w:id="22" w:name="responsibilities-for-cib-global-research"/>
      <w:r>
        <w:t xml:space="preserve">Responsibilities for cib-global research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applying machine learning/artificial intelligence and big data techniques to a variety of problems in fixed income markets, including generating trading signals, modeling liquidity conditions, and improving existing empirical techniques</w:t>
      </w:r>
    </w:p>
    <w:p>
      <w:pPr>
        <w:pStyle w:val="Compact"/>
        <w:numPr>
          <w:numId w:val="1001"/>
          <w:ilvl w:val="0"/>
        </w:numPr>
      </w:pPr>
      <w:r>
        <w:t xml:space="preserve">To begin areas of focus will be G4 rates and FX markets</w:t>
      </w:r>
    </w:p>
    <w:p>
      <w:pPr>
        <w:pStyle w:val="Compact"/>
        <w:numPr>
          <w:numId w:val="1001"/>
          <w:ilvl w:val="0"/>
        </w:numPr>
      </w:pPr>
      <w:r>
        <w:t xml:space="preserve">Documenting and communicating results for publication</w:t>
      </w:r>
    </w:p>
    <w:p>
      <w:pPr>
        <w:pStyle w:val="Compact"/>
        <w:numPr>
          <w:numId w:val="1001"/>
          <w:ilvl w:val="0"/>
        </w:numPr>
      </w:pPr>
      <w:r>
        <w:t xml:space="preserve">Assisting the team with analysing the macroeconomic, technical and policy drivers of fixed income and sovereign credit markets under the supervision senior strategists</w:t>
      </w:r>
    </w:p>
    <w:p>
      <w:pPr>
        <w:pStyle w:val="Compact"/>
        <w:numPr>
          <w:numId w:val="1001"/>
          <w:ilvl w:val="0"/>
        </w:numPr>
      </w:pPr>
      <w:r>
        <w:t xml:space="preserve">Building econometric valuation and forecasting models for regional fixed income and sovereign credit markets</w:t>
      </w:r>
    </w:p>
    <w:p>
      <w:pPr>
        <w:pStyle w:val="Compact"/>
        <w:numPr>
          <w:numId w:val="1001"/>
          <w:ilvl w:val="0"/>
        </w:numPr>
      </w:pPr>
      <w:r>
        <w:t xml:space="preserve">Maintaining the team’s existing models, databases and analytics</w:t>
      </w:r>
    </w:p>
    <w:p>
      <w:pPr>
        <w:pStyle w:val="Compact"/>
        <w:numPr>
          <w:numId w:val="1001"/>
          <w:ilvl w:val="0"/>
        </w:numPr>
      </w:pPr>
      <w:r>
        <w:t xml:space="preserve">Preparing charts, tables and other material for regular publications and presentations</w:t>
      </w:r>
    </w:p>
    <w:p>
      <w:pPr>
        <w:pStyle w:val="Compact"/>
        <w:numPr>
          <w:numId w:val="1001"/>
          <w:ilvl w:val="0"/>
        </w:numPr>
      </w:pPr>
      <w:r>
        <w:t xml:space="preserve">Providing support for internal and external data or information requests and projects</w:t>
      </w:r>
    </w:p>
    <w:p>
      <w:pPr>
        <w:pStyle w:val="Compact"/>
        <w:numPr>
          <w:numId w:val="1001"/>
          <w:ilvl w:val="0"/>
        </w:numPr>
      </w:pPr>
      <w:r>
        <w:t xml:space="preserve">Tertiary qualifications in Commerce, Finance or a technical discipline (Mining Engineering, Geology )</w:t>
      </w:r>
    </w:p>
    <w:p>
      <w:pPr>
        <w:pStyle w:val="Compact"/>
        <w:numPr>
          <w:numId w:val="1001"/>
          <w:ilvl w:val="0"/>
        </w:numPr>
      </w:pPr>
      <w:r>
        <w:t xml:space="preserve">Proven knowledge of the mining sector obtained from technical experience in the mining industry or a related role in financial services</w:t>
      </w:r>
    </w:p>
    <w:p>
      <w:pPr>
        <w:pStyle w:val="Heading2"/>
      </w:pPr>
      <w:bookmarkStart w:id="23" w:name="qualifications-for-cib-global-research"/>
      <w:r>
        <w:t xml:space="preserve">Qualifications for cib-global research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Autosys or similar job scheduling technology</w:t>
      </w:r>
    </w:p>
    <w:p>
      <w:pPr>
        <w:pStyle w:val="Compact"/>
        <w:numPr>
          <w:numId w:val="1002"/>
          <w:ilvl w:val="0"/>
        </w:numPr>
      </w:pPr>
      <w:r>
        <w:t xml:space="preserve">Applicant should preferably have a Ph.D</w:t>
      </w:r>
    </w:p>
    <w:p>
      <w:pPr>
        <w:pStyle w:val="Compact"/>
        <w:numPr>
          <w:numId w:val="1002"/>
          <w:ilvl w:val="0"/>
        </w:numPr>
      </w:pPr>
      <w:r>
        <w:t xml:space="preserve">Demonstrated ability to work with pace and produce work of a high standard</w:t>
      </w:r>
    </w:p>
    <w:p>
      <w:pPr>
        <w:pStyle w:val="Compact"/>
        <w:numPr>
          <w:numId w:val="1002"/>
          <w:ilvl w:val="0"/>
        </w:numPr>
      </w:pPr>
      <w:r>
        <w:t xml:space="preserve">Experience in research gained either as an intern or a full time employee preferred</w:t>
      </w:r>
    </w:p>
    <w:p>
      <w:pPr>
        <w:pStyle w:val="Compact"/>
        <w:numPr>
          <w:numId w:val="1002"/>
          <w:ilvl w:val="0"/>
        </w:numPr>
      </w:pPr>
      <w:r>
        <w:t xml:space="preserve">Bachelor’s degree level qualification in economics highly desired</w:t>
      </w:r>
    </w:p>
    <w:p>
      <w:pPr>
        <w:pStyle w:val="Compact"/>
        <w:numPr>
          <w:numId w:val="1002"/>
          <w:ilvl w:val="0"/>
        </w:numPr>
      </w:pPr>
      <w:r>
        <w:t xml:space="preserve">In particular, the candidate is expected to gain an in-depth understanding of the methodology and construction of the flagship DM indices and the ability to discuss both the macro aspects the nuances with clients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b-global-resear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b-global-resear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2021-10-28T18:31:00Z</dcterms:created>
  <dcterms:modified xsi:type="dcterms:W3CDTF">2021-10-28T18:31:00Z</dcterms:modified>
</cp:coreProperties>
</file>