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https://www.velvetjobs.com/job-descriptions/cib-global-research</w:t>
        </w:r>
      </w:hyperlink>
    </w:p>
    <w:p>
      <w:pPr>
        <w:pStyle w:val="Heading1"/>
      </w:pPr>
      <w:bookmarkStart w:id="21" w:name="example-of-cib-global-research-job-description"/>
      <w:r>
        <w:t xml:space="preserve">Example of CIB-Global Research Job Description</w:t>
      </w:r>
      <w:bookmarkEnd w:id="21"/>
    </w:p>
    <w:p>
      <w:pPr>
        <w:pStyle w:val="Compact"/>
      </w:pPr>
      <w:r>
        <w:t xml:space="preserve">Our company is looking to fill the role of cib-global research.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ib-global-research"/>
      <w:r>
        <w:t xml:space="preserve">Responsibilities for cib-global research</w:t>
      </w:r>
      <w:bookmarkEnd w:id="22"/>
    </w:p>
    <w:p>
      <w:pPr>
        <w:pStyle w:val="Compact"/>
        <w:numPr>
          <w:numId w:val="1001"/>
          <w:ilvl w:val="0"/>
        </w:numPr>
      </w:pPr>
      <w:r>
        <w:t xml:space="preserve">Partner with the senior macro strategists in researching and developing global macro themes and views published in flagship and ad-hoc publications, with the long-term vision of being able to drive the process of developing and producing original research and trade ideas</w:t>
      </w:r>
    </w:p>
    <w:p>
      <w:pPr>
        <w:pStyle w:val="Compact"/>
        <w:numPr>
          <w:numId w:val="1001"/>
          <w:ilvl w:val="0"/>
        </w:numPr>
      </w:pPr>
      <w:r>
        <w:t xml:space="preserve">Assist in delivering global macro, technical and quantitative FX research views to internal and external clients, primarily to the North America institutional and corporate client base initially</w:t>
      </w:r>
    </w:p>
    <w:p>
      <w:pPr>
        <w:pStyle w:val="Compact"/>
        <w:numPr>
          <w:numId w:val="1001"/>
          <w:ilvl w:val="0"/>
        </w:numPr>
      </w:pPr>
      <w:r>
        <w:t xml:space="preserve">Contribute to team discussions on global market and FX views</w:t>
      </w:r>
    </w:p>
    <w:p>
      <w:pPr>
        <w:pStyle w:val="Compact"/>
        <w:numPr>
          <w:numId w:val="1001"/>
          <w:ilvl w:val="0"/>
        </w:numPr>
      </w:pPr>
      <w:r>
        <w:t xml:space="preserve">Day-to-day processing of data from key agencies or market data on oil and oil products markets</w:t>
      </w:r>
    </w:p>
    <w:p>
      <w:pPr>
        <w:pStyle w:val="Compact"/>
        <w:numPr>
          <w:numId w:val="1001"/>
          <w:ilvl w:val="0"/>
        </w:numPr>
      </w:pPr>
      <w:r>
        <w:t xml:space="preserve">Work collaboratively with other members of the oil research team to prepare weekly, monthly, quarterly flagship publications and other ad hoc research reports</w:t>
      </w:r>
    </w:p>
    <w:p>
      <w:pPr>
        <w:pStyle w:val="Compact"/>
        <w:numPr>
          <w:numId w:val="1001"/>
          <w:ilvl w:val="0"/>
        </w:numPr>
      </w:pPr>
      <w:r>
        <w:t xml:space="preserve">You will help prepare client presentations on oil markets</w:t>
      </w:r>
    </w:p>
    <w:p>
      <w:pPr>
        <w:pStyle w:val="Compact"/>
        <w:numPr>
          <w:numId w:val="1001"/>
          <w:ilvl w:val="0"/>
        </w:numPr>
      </w:pPr>
      <w:r>
        <w:t xml:space="preserve">You will be required to build new models where necessary and maintain the existing models</w:t>
      </w:r>
    </w:p>
    <w:p>
      <w:pPr>
        <w:pStyle w:val="Compact"/>
        <w:numPr>
          <w:numId w:val="1001"/>
          <w:ilvl w:val="0"/>
        </w:numPr>
      </w:pPr>
      <w:r>
        <w:t xml:space="preserve">You should be capable of thinking out-of-the-box in suggesting research projects and trade strategies, and be independent in your work on near- to medium-term ideas</w:t>
      </w:r>
    </w:p>
    <w:p>
      <w:pPr>
        <w:pStyle w:val="Compact"/>
        <w:numPr>
          <w:numId w:val="1001"/>
          <w:ilvl w:val="0"/>
        </w:numPr>
      </w:pPr>
      <w:r>
        <w:t xml:space="preserve">The candidate should be prepared to work more flexible hours around the times of publication</w:t>
      </w:r>
    </w:p>
    <w:p>
      <w:pPr>
        <w:pStyle w:val="Compact"/>
        <w:numPr>
          <w:numId w:val="1001"/>
          <w:ilvl w:val="0"/>
        </w:numPr>
      </w:pPr>
      <w:r>
        <w:t xml:space="preserve">Develop and train the current team members to build a top rated Metals and Mining franchise</w:t>
      </w:r>
    </w:p>
    <w:p>
      <w:pPr>
        <w:pStyle w:val="Heading2"/>
      </w:pPr>
      <w:bookmarkStart w:id="23" w:name="qualifications-for-cib-global-research"/>
      <w:r>
        <w:t xml:space="preserve">Qualifications for cib-global research</w:t>
      </w:r>
      <w:bookmarkEnd w:id="23"/>
    </w:p>
    <w:p>
      <w:pPr>
        <w:pStyle w:val="Compact"/>
        <w:numPr>
          <w:numId w:val="1002"/>
          <w:ilvl w:val="0"/>
        </w:numPr>
      </w:pPr>
      <w:r>
        <w:t xml:space="preserve">In particular, the candidate is expected to gain an in-depth understanding of the methodology and construction of the flagship EM indices and the ability to discuss both the macro aspects the nuances with clients</w:t>
      </w:r>
    </w:p>
    <w:p>
      <w:pPr>
        <w:pStyle w:val="Compact"/>
        <w:numPr>
          <w:numId w:val="1002"/>
          <w:ilvl w:val="0"/>
        </w:numPr>
      </w:pPr>
      <w:r>
        <w:t xml:space="preserve">In essence, both internal and external clients would depend on this candidate for relaying the synopsis of index implications and engage in index related discussions especially during Asia and London market hours (pre-NY open)</w:t>
      </w:r>
    </w:p>
    <w:p>
      <w:pPr>
        <w:pStyle w:val="Compact"/>
        <w:numPr>
          <w:numId w:val="1002"/>
          <w:ilvl w:val="0"/>
        </w:numPr>
      </w:pPr>
      <w:r>
        <w:t xml:space="preserve">Past experience in Research, particularly Financials, or in the fields like FIG, M&amp;A, Accounting or Economics would be a bonus</w:t>
      </w:r>
    </w:p>
    <w:p>
      <w:pPr>
        <w:pStyle w:val="Compact"/>
        <w:numPr>
          <w:numId w:val="1002"/>
          <w:ilvl w:val="0"/>
        </w:numPr>
      </w:pPr>
      <w:r>
        <w:t xml:space="preserve">Ability to multi-task and work independently collaboratively within a team</w:t>
      </w:r>
    </w:p>
    <w:p>
      <w:pPr>
        <w:pStyle w:val="Compact"/>
        <w:numPr>
          <w:numId w:val="1002"/>
          <w:ilvl w:val="0"/>
        </w:numPr>
      </w:pPr>
      <w:r>
        <w:t xml:space="preserve">Applicants must be fluent in their knowledge of the option product, the FX option market and the process of trade idea generation using options, and possess extensive experience working with derivatives in a strategy, structuring or trading role</w:t>
      </w:r>
    </w:p>
    <w:p>
      <w:pPr>
        <w:pStyle w:val="Compact"/>
        <w:numPr>
          <w:numId w:val="1002"/>
          <w:ilvl w:val="0"/>
        </w:numPr>
      </w:pPr>
      <w:r>
        <w:t xml:space="preserve">Candidates should have at least a Masters degree in economics, finance or engineering discipline and an outstanding academic record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b-global-resear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b-global-re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2021-10-28T13:18:15Z</dcterms:created>
  <dcterms:modified xsi:type="dcterms:W3CDTF">2021-10-28T13:18:15Z</dcterms:modified>
</cp:coreProperties>
</file>