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https://www.velvetjobs.com/job-descriptions/cib-fund-accounting-analyst</w:t>
        </w:r>
      </w:hyperlink>
    </w:p>
    <w:p>
      <w:pPr>
        <w:pStyle w:val="Heading1"/>
      </w:pPr>
      <w:bookmarkStart w:id="21" w:name="example-of-cib-fund-accounting-analyst-job-description"/>
      <w:r>
        <w:t xml:space="preserve">Example of CIB-Fund Accounting Analyst Job Description</w:t>
      </w:r>
      <w:bookmarkEnd w:id="21"/>
    </w:p>
    <w:p>
      <w:pPr>
        <w:pStyle w:val="Compact"/>
      </w:pPr>
      <w:r>
        <w:t xml:space="preserve">Our innovative and growing company is looking to fill the role of cib-fund accounting analyst. To join our growing team, please review the list of responsibilities and qualifications.</w:t>
      </w:r>
    </w:p>
    <w:p>
      <w:pPr>
        <w:pStyle w:val="Heading2"/>
      </w:pPr>
      <w:bookmarkStart w:id="22" w:name="responsibilities-for-cib-fund-accounting-analyst"/>
      <w:r>
        <w:t xml:space="preserve">Responsibilities for cib-fund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work with local and global management team as and when required</w:t>
      </w:r>
    </w:p>
    <w:p>
      <w:pPr>
        <w:pStyle w:val="Compact"/>
        <w:numPr>
          <w:numId w:val="1001"/>
          <w:ilvl w:val="0"/>
        </w:numPr>
      </w:pPr>
      <w:r>
        <w:t xml:space="preserve">Detailed review of primary financial statements (annual and interim) &amp; all related notes in accordance with accounting and regulatory disclosure requirements (IFRS, US GAAP in particular) within agreed client deadlines &amp; SLA’s</w:t>
      </w:r>
    </w:p>
    <w:p>
      <w:pPr>
        <w:pStyle w:val="Compact"/>
        <w:numPr>
          <w:numId w:val="1001"/>
          <w:ilvl w:val="0"/>
        </w:numPr>
      </w:pPr>
      <w:r>
        <w:t xml:space="preserve">Audit and resource planning with internal parties and for financial reporting teams</w:t>
      </w:r>
    </w:p>
    <w:p>
      <w:pPr>
        <w:pStyle w:val="Compact"/>
        <w:numPr>
          <w:numId w:val="1001"/>
          <w:ilvl w:val="0"/>
        </w:numPr>
      </w:pPr>
      <w:r>
        <w:t xml:space="preserve">Analytical review of year on year movements within financial statements and related notes</w:t>
      </w:r>
    </w:p>
    <w:p>
      <w:pPr>
        <w:pStyle w:val="Compact"/>
        <w:numPr>
          <w:numId w:val="1001"/>
          <w:ilvl w:val="0"/>
        </w:numPr>
      </w:pPr>
      <w:r>
        <w:t xml:space="preserve">Consistency review and management across financial statements for large clients throughout the year and relevant audit and interim cycles</w:t>
      </w:r>
    </w:p>
    <w:p>
      <w:pPr>
        <w:pStyle w:val="Compact"/>
        <w:numPr>
          <w:numId w:val="1001"/>
          <w:ilvl w:val="0"/>
        </w:numPr>
      </w:pPr>
      <w:r>
        <w:t xml:space="preserve">Identify and correct misstatements within the accounting records in line with GAAP required disclosures, ability to identify and escalate potential audit findings and adjustments within the primary financial statements</w:t>
      </w:r>
    </w:p>
    <w:p>
      <w:pPr>
        <w:pStyle w:val="Compact"/>
        <w:numPr>
          <w:numId w:val="1001"/>
          <w:ilvl w:val="0"/>
        </w:numPr>
      </w:pPr>
      <w:r>
        <w:t xml:space="preserve">Able to resolve the team queries &amp; act as a reference point for junior team members on technical, accounting and audit related matters</w:t>
      </w:r>
    </w:p>
    <w:p>
      <w:pPr>
        <w:pStyle w:val="Compact"/>
        <w:numPr>
          <w:numId w:val="1001"/>
          <w:ilvl w:val="0"/>
        </w:numPr>
      </w:pPr>
      <w:r>
        <w:t xml:space="preserve">Liaise with partner sites for external deliveries and communicate status effectively and in a timely manner</w:t>
      </w:r>
    </w:p>
    <w:p>
      <w:pPr>
        <w:pStyle w:val="Compact"/>
        <w:numPr>
          <w:numId w:val="1001"/>
          <w:ilvl w:val="0"/>
        </w:numPr>
      </w:pPr>
      <w:r>
        <w:t xml:space="preserve">To ensure all the risk and control checks are in place and team adhere and follow all required checklists and SOPS, ensure they are up to date post audit cycles</w:t>
      </w:r>
    </w:p>
    <w:p>
      <w:pPr>
        <w:pStyle w:val="Compact"/>
        <w:numPr>
          <w:numId w:val="1001"/>
          <w:ilvl w:val="0"/>
        </w:numPr>
      </w:pPr>
      <w:r>
        <w:t xml:space="preserve">To manage team‘s Objective setting, Performance review and providing ongoing feedback for direct reports and wider teams</w:t>
      </w:r>
    </w:p>
    <w:p>
      <w:pPr>
        <w:pStyle w:val="Heading2"/>
      </w:pPr>
      <w:bookmarkStart w:id="23" w:name="qualifications-for-cib-fund-accounting-analyst"/>
      <w:r>
        <w:t xml:space="preserve">Qualifications for cib-fund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of fund administration and valuation function and good understanding of the organisation</w:t>
      </w:r>
    </w:p>
    <w:p>
      <w:pPr>
        <w:pStyle w:val="Compact"/>
        <w:numPr>
          <w:numId w:val="1002"/>
          <w:ilvl w:val="0"/>
        </w:numPr>
      </w:pPr>
      <w:r>
        <w:t xml:space="preserve">Result and target oriented, self motivated</w:t>
      </w:r>
    </w:p>
    <w:p>
      <w:pPr>
        <w:pStyle w:val="Compact"/>
        <w:numPr>
          <w:numId w:val="1002"/>
          <w:ilvl w:val="0"/>
        </w:numPr>
      </w:pPr>
      <w:r>
        <w:t xml:space="preserve">Be a point of contact for a single or multiple JPM client/s within the segment</w:t>
      </w:r>
    </w:p>
    <w:p>
      <w:pPr>
        <w:pStyle w:val="Compact"/>
        <w:numPr>
          <w:numId w:val="1002"/>
          <w:ilvl w:val="0"/>
        </w:numPr>
      </w:pPr>
      <w:r>
        <w:t xml:space="preserve">Support Mgt with appropriate escalation of all issues, service updates, and progress updates for the client</w:t>
      </w:r>
    </w:p>
    <w:p>
      <w:pPr>
        <w:pStyle w:val="Compact"/>
        <w:numPr>
          <w:numId w:val="1002"/>
          <w:ilvl w:val="0"/>
        </w:numPr>
      </w:pPr>
      <w:r>
        <w:t xml:space="preserve">Comfortable with change, ambiguity, debate</w:t>
      </w:r>
    </w:p>
    <w:p>
      <w:pPr>
        <w:pStyle w:val="Compact"/>
        <w:numPr>
          <w:numId w:val="1002"/>
          <w:ilvl w:val="0"/>
        </w:numPr>
      </w:pPr>
      <w:r>
        <w:t xml:space="preserve">You will have experience in managing people, completion of performance reviews and setting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fund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fund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2021-10-28T13:30:32Z</dcterms:created>
  <dcterms:modified xsi:type="dcterms:W3CDTF">2021-10-28T13:30:32Z</dcterms:modified>
</cp:coreProperties>
</file>