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https://www.velvetjobs.com/job-descriptions/cib-finance-business-management</w:t>
        </w:r>
      </w:hyperlink>
    </w:p>
    <w:p>
      <w:pPr>
        <w:pStyle w:val="Heading1"/>
      </w:pPr>
      <w:bookmarkStart w:id="21" w:name="example-of-cib-finance-business-management-job-description"/>
      <w:r>
        <w:t xml:space="preserve">Example of CIB Finance &amp; Business Management Job Description</w:t>
      </w:r>
      <w:bookmarkEnd w:id="21"/>
    </w:p>
    <w:p>
      <w:pPr>
        <w:pStyle w:val="Compact"/>
      </w:pPr>
      <w:r>
        <w:t xml:space="preserve">Our company is growing rapidly and is searching for experienced candidates for the position of CIB finance &amp; business management. To join our growing team, please review the list of responsibilities and qualifications.</w:t>
      </w:r>
    </w:p>
    <w:p>
      <w:pPr>
        <w:pStyle w:val="Heading2"/>
      </w:pPr>
      <w:bookmarkStart w:id="22" w:name="responsibilities-for-cib-finance-business-management"/>
      <w:r>
        <w:t xml:space="preserve">Responsibilities for CIB finance &amp; business management</w:t>
      </w:r>
      <w:bookmarkEnd w:id="22"/>
    </w:p>
    <w:p>
      <w:pPr>
        <w:pStyle w:val="Compact"/>
        <w:numPr>
          <w:numId w:val="1001"/>
          <w:ilvl w:val="0"/>
        </w:numPr>
      </w:pPr>
      <w:r>
        <w:t xml:space="preserve">Management of the change agenda, driven by upcoming regulatory changes, implementation of new products, onboarding of new client segments or technology changes</w:t>
      </w:r>
    </w:p>
    <w:p>
      <w:pPr>
        <w:pStyle w:val="Compact"/>
        <w:numPr>
          <w:numId w:val="1001"/>
          <w:ilvl w:val="0"/>
        </w:numPr>
      </w:pPr>
      <w:r>
        <w:t xml:space="preserve">Contribution to the local recovery plan the firmwide recovery &amp; resolution plan</w:t>
      </w:r>
    </w:p>
    <w:p>
      <w:pPr>
        <w:pStyle w:val="Compact"/>
        <w:numPr>
          <w:numId w:val="1001"/>
          <w:ilvl w:val="0"/>
        </w:numPr>
      </w:pPr>
      <w:r>
        <w:t xml:space="preserve">Coordination and production of the JPMAG Pillar 3 Reporting (“Offenlegungsbericht”)</w:t>
      </w:r>
    </w:p>
    <w:p>
      <w:pPr>
        <w:pStyle w:val="Compact"/>
        <w:numPr>
          <w:numId w:val="1001"/>
          <w:ilvl w:val="0"/>
        </w:numPr>
      </w:pPr>
      <w:r>
        <w:t xml:space="preserve">Act as a trusted advisor the business the local management</w:t>
      </w:r>
    </w:p>
    <w:p>
      <w:pPr>
        <w:pStyle w:val="Compact"/>
        <w:numPr>
          <w:numId w:val="1001"/>
          <w:ilvl w:val="0"/>
        </w:numPr>
      </w:pPr>
      <w:r>
        <w:t xml:space="preserve">Own key deliverables for Month and Quarter end Reporting</w:t>
      </w:r>
    </w:p>
    <w:p>
      <w:pPr>
        <w:pStyle w:val="Compact"/>
        <w:numPr>
          <w:numId w:val="1001"/>
          <w:ilvl w:val="0"/>
        </w:numPr>
      </w:pPr>
      <w:r>
        <w:t xml:space="preserve">Forecast financials on a monthly basis which includes balance sheet, RWA, revenues and expenses</w:t>
      </w:r>
    </w:p>
    <w:p>
      <w:pPr>
        <w:pStyle w:val="Compact"/>
        <w:numPr>
          <w:numId w:val="1001"/>
          <w:ilvl w:val="0"/>
        </w:numPr>
      </w:pPr>
      <w:r>
        <w:t xml:space="preserve">Of material changes to the Company</w:t>
      </w:r>
    </w:p>
    <w:p>
      <w:pPr>
        <w:pStyle w:val="Compact"/>
        <w:numPr>
          <w:numId w:val="1001"/>
          <w:ilvl w:val="0"/>
        </w:numPr>
      </w:pPr>
      <w:r>
        <w:t xml:space="preserve">Coordinate across global teams to design, develop, test and implement data visualisation dashboards, primarily Tableau, to succinctly convey results, trends and insights to business partners</w:t>
      </w:r>
    </w:p>
    <w:p>
      <w:pPr>
        <w:pStyle w:val="Compact"/>
        <w:numPr>
          <w:numId w:val="1001"/>
          <w:ilvl w:val="0"/>
        </w:numPr>
      </w:pPr>
      <w:r>
        <w:t xml:space="preserve">Work with stakeholders to understand systems flow, data usage, and business processes to collect data from various sources and long term, anticipate business requirements and make well informed recommendations on potential solutions</w:t>
      </w:r>
    </w:p>
    <w:p>
      <w:pPr>
        <w:pStyle w:val="Compact"/>
        <w:numPr>
          <w:numId w:val="1001"/>
          <w:ilvl w:val="0"/>
        </w:numPr>
      </w:pPr>
      <w:r>
        <w:t xml:space="preserve">Responsible for maintaining consistency across dashboards and enforcing best practices influencing the long term evolution of our reporting/analytics capabilities</w:t>
      </w:r>
    </w:p>
    <w:p>
      <w:pPr>
        <w:pStyle w:val="Heading2"/>
      </w:pPr>
      <w:bookmarkStart w:id="23" w:name="qualifications-for-cib-finance-business-management"/>
      <w:r>
        <w:t xml:space="preserve">Qualifications for CIB finance &amp; business management</w:t>
      </w:r>
      <w:bookmarkEnd w:id="23"/>
    </w:p>
    <w:p>
      <w:pPr>
        <w:pStyle w:val="Compact"/>
        <w:numPr>
          <w:numId w:val="1002"/>
          <w:ilvl w:val="0"/>
        </w:numPr>
      </w:pPr>
      <w:r>
        <w:t xml:space="preserve">Excellent communication skills across seniorities and functional areas</w:t>
      </w:r>
    </w:p>
    <w:p>
      <w:pPr>
        <w:pStyle w:val="Compact"/>
        <w:numPr>
          <w:numId w:val="1002"/>
          <w:ilvl w:val="0"/>
        </w:numPr>
      </w:pPr>
      <w:r>
        <w:t xml:space="preserve">Strong analysis skills, able to take ownership of issues and follow through to closure</w:t>
      </w:r>
    </w:p>
    <w:p>
      <w:pPr>
        <w:pStyle w:val="Compact"/>
        <w:numPr>
          <w:numId w:val="1002"/>
          <w:ilvl w:val="0"/>
        </w:numPr>
      </w:pPr>
      <w:r>
        <w:t xml:space="preserve">Strong culture carrier</w:t>
      </w:r>
    </w:p>
    <w:p>
      <w:pPr>
        <w:pStyle w:val="Compact"/>
        <w:numPr>
          <w:numId w:val="1002"/>
          <w:ilvl w:val="0"/>
        </w:numPr>
      </w:pPr>
      <w:r>
        <w:t xml:space="preserve">Strong Background in Regulatory Reporting Requirements and experience in implementing Regulatory Reporting projects</w:t>
      </w:r>
    </w:p>
    <w:p>
      <w:pPr>
        <w:pStyle w:val="Compact"/>
        <w:numPr>
          <w:numId w:val="1002"/>
          <w:ilvl w:val="0"/>
        </w:numPr>
      </w:pPr>
      <w:r>
        <w:t xml:space="preserve">Broad-based IT skills and application experience, Data management experience</w:t>
      </w:r>
    </w:p>
    <w:p>
      <w:pPr>
        <w:pStyle w:val="Compact"/>
        <w:numPr>
          <w:numId w:val="1002"/>
          <w:ilvl w:val="0"/>
        </w:numPr>
      </w:pPr>
      <w:r>
        <w:t xml:space="preserve">Ideally multi-cultural / multi-national background, being able to communicate internationally and across lines of business in a complex matrix structure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ib-finance-business-managem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ib-finance-business-managem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2021-10-28T13:30:33Z</dcterms:created>
  <dcterms:modified xsi:type="dcterms:W3CDTF">2021-10-28T13:30:33Z</dcterms:modified>
</cp:coreProperties>
</file>