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https://www.velvetjobs.com/job-descriptions/child-care-aide</w:t>
        </w:r>
      </w:hyperlink>
    </w:p>
    <w:p>
      <w:pPr>
        <w:pStyle w:val="Heading1"/>
      </w:pPr>
      <w:bookmarkStart w:id="21" w:name="example-of-child-care-aide-job-description"/>
      <w:r>
        <w:t xml:space="preserve">Example of Child Care Aide Job Description</w:t>
      </w:r>
      <w:bookmarkEnd w:id="21"/>
    </w:p>
    <w:p>
      <w:pPr>
        <w:pStyle w:val="Compact"/>
      </w:pPr>
      <w:r>
        <w:t xml:space="preserve">Our company is growing rapidly and is hiring for a child care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aide"/>
      <w:r>
        <w:t xml:space="preserve">Responsibilities for child care aide</w:t>
      </w:r>
      <w:bookmarkEnd w:id="22"/>
    </w:p>
    <w:p>
      <w:pPr>
        <w:pStyle w:val="Compact"/>
        <w:numPr>
          <w:numId w:val="1001"/>
          <w:ilvl w:val="0"/>
        </w:numPr>
      </w:pPr>
      <w:r>
        <w:t xml:space="preserve">Implement age appropriate activities</w:t>
      </w:r>
    </w:p>
    <w:p>
      <w:pPr>
        <w:pStyle w:val="Compact"/>
        <w:numPr>
          <w:numId w:val="1001"/>
          <w:ilvl w:val="0"/>
        </w:numPr>
      </w:pPr>
      <w:r>
        <w:t xml:space="preserve">Ensure that all licensing requirements are maintained</w:t>
      </w:r>
    </w:p>
    <w:p>
      <w:pPr>
        <w:pStyle w:val="Compact"/>
        <w:numPr>
          <w:numId w:val="1001"/>
          <w:ilvl w:val="0"/>
        </w:numPr>
      </w:pPr>
      <w:r>
        <w:t xml:space="preserve">Provide a pleasant, safe, and clean environment suitable for children and staff</w:t>
      </w:r>
    </w:p>
    <w:p>
      <w:pPr>
        <w:pStyle w:val="Compact"/>
        <w:numPr>
          <w:numId w:val="1001"/>
          <w:ilvl w:val="0"/>
        </w:numPr>
      </w:pPr>
      <w:r>
        <w:t xml:space="preserve">Accountable to Day Care Manager</w:t>
      </w:r>
    </w:p>
    <w:p>
      <w:pPr>
        <w:pStyle w:val="Compact"/>
        <w:numPr>
          <w:numId w:val="1001"/>
          <w:ilvl w:val="0"/>
        </w:numPr>
      </w:pPr>
      <w:r>
        <w:t xml:space="preserve">Work with the children and provide a pleasant experience</w:t>
      </w:r>
    </w:p>
    <w:p>
      <w:pPr>
        <w:pStyle w:val="Compact"/>
        <w:numPr>
          <w:numId w:val="1001"/>
          <w:ilvl w:val="0"/>
        </w:numPr>
      </w:pPr>
      <w:r>
        <w:t xml:space="preserve">Communicate any problems that may arise to the Manager prior to speaking with parents</w:t>
      </w:r>
    </w:p>
    <w:p>
      <w:pPr>
        <w:pStyle w:val="Compact"/>
        <w:numPr>
          <w:numId w:val="1001"/>
          <w:ilvl w:val="0"/>
        </w:numPr>
      </w:pPr>
      <w:r>
        <w:t xml:space="preserve">Clerical duties at the reservation desk as needed</w:t>
      </w:r>
    </w:p>
    <w:p>
      <w:pPr>
        <w:pStyle w:val="Compact"/>
        <w:numPr>
          <w:numId w:val="1001"/>
          <w:ilvl w:val="0"/>
        </w:numPr>
      </w:pPr>
      <w:r>
        <w:t xml:space="preserve">Supervise assistants, trainees, volunteers and temporary staff personnel</w:t>
      </w:r>
    </w:p>
    <w:p>
      <w:pPr>
        <w:pStyle w:val="Compact"/>
        <w:numPr>
          <w:numId w:val="1001"/>
          <w:ilvl w:val="0"/>
        </w:numPr>
      </w:pPr>
      <w:r>
        <w:t xml:space="preserve">Supervised by Head Teacher or Manager</w:t>
      </w:r>
    </w:p>
    <w:p>
      <w:pPr>
        <w:pStyle w:val="Compact"/>
        <w:numPr>
          <w:numId w:val="1001"/>
          <w:ilvl w:val="0"/>
        </w:numPr>
      </w:pPr>
      <w:r>
        <w:t xml:space="preserve">Eat lunch with the children</w:t>
      </w:r>
    </w:p>
    <w:p>
      <w:pPr>
        <w:pStyle w:val="Heading2"/>
      </w:pPr>
      <w:bookmarkStart w:id="23" w:name="qualifications-for-child-care-aide"/>
      <w:r>
        <w:t xml:space="preserve">Qualifications for child care aide</w:t>
      </w:r>
      <w:bookmarkEnd w:id="23"/>
    </w:p>
    <w:p>
      <w:pPr>
        <w:pStyle w:val="Compact"/>
        <w:numPr>
          <w:numId w:val="1002"/>
          <w:ilvl w:val="0"/>
        </w:numPr>
      </w:pPr>
      <w:r>
        <w:t xml:space="preserve">Acceptance of a child’s individual differences and preferences</w:t>
      </w:r>
    </w:p>
    <w:p>
      <w:pPr>
        <w:pStyle w:val="Compact"/>
        <w:numPr>
          <w:numId w:val="1002"/>
          <w:ilvl w:val="0"/>
        </w:numPr>
      </w:pPr>
      <w:r>
        <w:t xml:space="preserve">Ability to comprehend and maintain professional boundaries at all times with the children, their families, friends and representatives</w:t>
      </w:r>
    </w:p>
    <w:p>
      <w:pPr>
        <w:pStyle w:val="Compact"/>
        <w:numPr>
          <w:numId w:val="1002"/>
          <w:ilvl w:val="0"/>
        </w:numPr>
      </w:pPr>
      <w:r>
        <w:t xml:space="preserve">Be bilingual or multilingual if serving limited English speaking children</w:t>
      </w:r>
    </w:p>
    <w:p>
      <w:pPr>
        <w:pStyle w:val="Compact"/>
        <w:numPr>
          <w:numId w:val="1002"/>
          <w:ilvl w:val="0"/>
        </w:numPr>
      </w:pPr>
      <w:r>
        <w:t xml:space="preserve">Demonstrate a basic understanding of family systems and child development</w:t>
      </w:r>
    </w:p>
    <w:p>
      <w:pPr>
        <w:pStyle w:val="Compact"/>
        <w:numPr>
          <w:numId w:val="1002"/>
          <w:ilvl w:val="0"/>
        </w:numPr>
      </w:pPr>
      <w:r>
        <w:t xml:space="preserve">Demonstrate a basic understanding of a team or multi-disciplinary approach</w:t>
      </w:r>
    </w:p>
    <w:p>
      <w:pPr>
        <w:pStyle w:val="Compact"/>
        <w:numPr>
          <w:numId w:val="1002"/>
          <w:ilvl w:val="0"/>
        </w:numPr>
      </w:pPr>
      <w:r>
        <w:t xml:space="preserve">If transporting children, be 21 or older and have a reliable means of transportation and valid driver’s license, a good driving record with no history or DWI violations or moving violations) and automobile liability insurance that meets the statutory required minimum amounts of coverage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2021-10-28T13:29:20Z</dcterms:created>
  <dcterms:modified xsi:type="dcterms:W3CDTF">2021-10-28T13:29:20Z</dcterms:modified>
</cp:coreProperties>
</file>