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https://www.velvetjobs.com/job-descriptions/chief-systems-engineer</w:t>
        </w:r>
      </w:hyperlink>
    </w:p>
    <w:p>
      <w:pPr>
        <w:pStyle w:val="Heading1"/>
      </w:pPr>
      <w:bookmarkStart w:id="21" w:name="example-of-chief-systems-engineer-job-description"/>
      <w:r>
        <w:t xml:space="preserve">Example of Chief Systems Engineer Job Description</w:t>
      </w:r>
      <w:bookmarkEnd w:id="21"/>
    </w:p>
    <w:p>
      <w:pPr>
        <w:pStyle w:val="Compact"/>
      </w:pPr>
      <w:r>
        <w:t xml:space="preserve">Our growing company is hiring for a chief systems engineer. If you are looking for an exciting place to work, please take a look at the list of qualifications below.</w:t>
      </w:r>
    </w:p>
    <w:p>
      <w:pPr>
        <w:pStyle w:val="Heading2"/>
      </w:pPr>
      <w:bookmarkStart w:id="22" w:name="responsibilities-for-chief-systems-engineer"/>
      <w:r>
        <w:t xml:space="preserve">Responsibilities for chief systems engineer</w:t>
      </w:r>
      <w:bookmarkEnd w:id="22"/>
    </w:p>
    <w:p>
      <w:pPr>
        <w:pStyle w:val="Compact"/>
        <w:numPr>
          <w:numId w:val="1001"/>
          <w:ilvl w:val="0"/>
        </w:numPr>
      </w:pPr>
      <w:r>
        <w:t xml:space="preserve">Defining new business streams for Hybrid and Electronic Systems and developing associated selling strategies and supporting material through collaboration with the global team, other product groups, market sectors, commercial and engineering teams to develop and sell a portfolio of high value solutions</w:t>
      </w:r>
    </w:p>
    <w:p>
      <w:pPr>
        <w:pStyle w:val="Compact"/>
        <w:numPr>
          <w:numId w:val="1001"/>
          <w:ilvl w:val="0"/>
        </w:numPr>
      </w:pPr>
      <w:r>
        <w:t xml:space="preserve">Providing technical lead in developing business opportunities with relevant material and preparing proposals in response to Request For Quotations</w:t>
      </w:r>
    </w:p>
    <w:p>
      <w:pPr>
        <w:pStyle w:val="Compact"/>
        <w:numPr>
          <w:numId w:val="1001"/>
          <w:ilvl w:val="0"/>
        </w:numPr>
      </w:pPr>
      <w:r>
        <w:t xml:space="preserve">Direct responsibility for the development of proposals (documentation, plans, costing, commercial package) for global customers through to order conversion including successful contract negotiations</w:t>
      </w:r>
    </w:p>
    <w:p>
      <w:pPr>
        <w:pStyle w:val="Compact"/>
        <w:numPr>
          <w:numId w:val="1001"/>
          <w:ilvl w:val="0"/>
        </w:numPr>
      </w:pPr>
      <w:r>
        <w:t xml:space="preserve">Chairing engineering change boards (requirements, software, hardware, labs)</w:t>
      </w:r>
    </w:p>
    <w:p>
      <w:pPr>
        <w:pStyle w:val="Compact"/>
        <w:numPr>
          <w:numId w:val="1001"/>
          <w:ilvl w:val="0"/>
        </w:numPr>
      </w:pPr>
      <w:r>
        <w:t xml:space="preserve">Acting as the technical interface to the Oklahoma City site and the training systems capability</w:t>
      </w:r>
    </w:p>
    <w:p>
      <w:pPr>
        <w:pStyle w:val="Compact"/>
        <w:numPr>
          <w:numId w:val="1001"/>
          <w:ilvl w:val="0"/>
        </w:numPr>
      </w:pPr>
      <w:r>
        <w:t xml:space="preserve">Managing baselines (technical, schedule, and cost)</w:t>
      </w:r>
    </w:p>
    <w:p>
      <w:pPr>
        <w:pStyle w:val="Compact"/>
        <w:numPr>
          <w:numId w:val="1001"/>
          <w:ilvl w:val="0"/>
        </w:numPr>
      </w:pPr>
      <w:r>
        <w:t xml:space="preserve">Individual will act as a mentor to less experienced personnel</w:t>
      </w:r>
    </w:p>
    <w:p>
      <w:pPr>
        <w:pStyle w:val="Compact"/>
        <w:numPr>
          <w:numId w:val="1001"/>
          <w:ilvl w:val="0"/>
        </w:numPr>
      </w:pPr>
      <w:r>
        <w:t xml:space="preserve">Technical responsibility for the total lifecycle of trusted computing projects, products and systems</w:t>
      </w:r>
    </w:p>
    <w:p>
      <w:pPr>
        <w:pStyle w:val="Compact"/>
        <w:numPr>
          <w:numId w:val="1001"/>
          <w:ilvl w:val="0"/>
        </w:numPr>
      </w:pPr>
      <w:r>
        <w:t xml:space="preserve">Define trusted computing systems designs and architectures that satisfy customer needs and requirements</w:t>
      </w:r>
    </w:p>
    <w:p>
      <w:pPr>
        <w:pStyle w:val="Compact"/>
        <w:numPr>
          <w:numId w:val="1001"/>
          <w:ilvl w:val="0"/>
        </w:numPr>
      </w:pPr>
      <w:r>
        <w:t xml:space="preserve">Work with Business Development and Program Management to solicit customer needs and advise on the state of what is possible and doable with respect to trusted computing in products and network systems</w:t>
      </w:r>
    </w:p>
    <w:p>
      <w:pPr>
        <w:pStyle w:val="Heading2"/>
      </w:pPr>
      <w:bookmarkStart w:id="23" w:name="qualifications-for-chief-systems-engineer"/>
      <w:r>
        <w:t xml:space="preserve">Qualifications for chief systems engineer</w:t>
      </w:r>
      <w:bookmarkEnd w:id="23"/>
    </w:p>
    <w:p>
      <w:pPr>
        <w:pStyle w:val="Compact"/>
        <w:numPr>
          <w:numId w:val="1002"/>
          <w:ilvl w:val="0"/>
        </w:numPr>
      </w:pPr>
      <w:r>
        <w:t xml:space="preserve">Master’s degree (or higher) in physics, applied mathematics or electrical engineering</w:t>
      </w:r>
    </w:p>
    <w:p>
      <w:pPr>
        <w:pStyle w:val="Compact"/>
        <w:numPr>
          <w:numId w:val="1002"/>
          <w:ilvl w:val="0"/>
        </w:numPr>
      </w:pPr>
      <w:r>
        <w:t xml:space="preserve">10+ years’ experience leading multi-disciplined medical device engineering teams (mechanical, optical, electronic and algorithm development)</w:t>
      </w:r>
    </w:p>
    <w:p>
      <w:pPr>
        <w:pStyle w:val="Compact"/>
        <w:numPr>
          <w:numId w:val="1002"/>
          <w:ilvl w:val="0"/>
        </w:numPr>
      </w:pPr>
      <w:r>
        <w:t xml:space="preserve">Knowledge of the dental industry, workflows and products</w:t>
      </w:r>
    </w:p>
    <w:p>
      <w:pPr>
        <w:pStyle w:val="Compact"/>
        <w:numPr>
          <w:numId w:val="1002"/>
          <w:ilvl w:val="0"/>
        </w:numPr>
      </w:pPr>
      <w:r>
        <w:t xml:space="preserve">Motivational technical leader and proven innovator with a strong invention (patent) record</w:t>
      </w:r>
    </w:p>
    <w:p>
      <w:pPr>
        <w:pStyle w:val="Compact"/>
        <w:numPr>
          <w:numId w:val="1002"/>
          <w:ilvl w:val="0"/>
        </w:numPr>
      </w:pPr>
      <w:r>
        <w:t xml:space="preserve">May work in manufacturing environments with potential exposure to uncontrolled climate conditions and potential exposure to noise, dust and hazardous chemicals</w:t>
      </w:r>
    </w:p>
    <w:p>
      <w:pPr>
        <w:pStyle w:val="Compact"/>
        <w:numPr>
          <w:numId w:val="1002"/>
          <w:ilvl w:val="0"/>
        </w:numPr>
      </w:pPr>
      <w:r>
        <w:t xml:space="preserve">Must be a team player and possess a strong ability to work collaboratively with a diverse team work independently with minimal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ef-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ef-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2021-10-28T13:10:52Z</dcterms:created>
  <dcterms:modified xsi:type="dcterms:W3CDTF">2021-10-28T13:10:52Z</dcterms:modified>
</cp:coreProperties>
</file>