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https://www.velvetjobs.com/job-descriptions/chief-architect</w:t>
        </w:r>
      </w:hyperlink>
    </w:p>
    <w:p>
      <w:pPr>
        <w:pStyle w:val="Heading1"/>
      </w:pPr>
      <w:bookmarkStart w:id="21" w:name="example-of-chief-architect-job-description"/>
      <w:r>
        <w:t xml:space="preserve">Example of Chief Architect Job Description</w:t>
      </w:r>
      <w:bookmarkEnd w:id="21"/>
    </w:p>
    <w:p>
      <w:pPr>
        <w:pStyle w:val="Compact"/>
      </w:pPr>
      <w:r>
        <w:t xml:space="preserve">Our company is growing rapidly and is searching for experienced candidates for the position of chief architect.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hief-architect"/>
      <w:r>
        <w:t xml:space="preserve">Responsibilities for chief architect</w:t>
      </w:r>
      <w:bookmarkEnd w:id="22"/>
    </w:p>
    <w:p>
      <w:pPr>
        <w:pStyle w:val="Compact"/>
        <w:numPr>
          <w:numId w:val="1001"/>
          <w:ilvl w:val="0"/>
        </w:numPr>
      </w:pPr>
      <w:r>
        <w:t xml:space="preserve">Ensuring that program level Architecture Governance and Solution Design Authorities are in place and working</w:t>
      </w:r>
    </w:p>
    <w:p>
      <w:pPr>
        <w:pStyle w:val="Compact"/>
        <w:numPr>
          <w:numId w:val="1001"/>
          <w:ilvl w:val="0"/>
        </w:numPr>
      </w:pPr>
      <w:r>
        <w:t xml:space="preserve">Communicating the Solution Architecture to the business and the IS functions</w:t>
      </w:r>
    </w:p>
    <w:p>
      <w:pPr>
        <w:pStyle w:val="Compact"/>
        <w:numPr>
          <w:numId w:val="1001"/>
          <w:ilvl w:val="0"/>
        </w:numPr>
      </w:pPr>
      <w:r>
        <w:t xml:space="preserve">Technical management of the Architecture work products</w:t>
      </w:r>
    </w:p>
    <w:p>
      <w:pPr>
        <w:pStyle w:val="Compact"/>
        <w:numPr>
          <w:numId w:val="1001"/>
          <w:ilvl w:val="0"/>
        </w:numPr>
      </w:pPr>
      <w:r>
        <w:t xml:space="preserve">Accountable for the Architecture overview Work Products</w:t>
      </w:r>
    </w:p>
    <w:p>
      <w:pPr>
        <w:pStyle w:val="Compact"/>
        <w:numPr>
          <w:numId w:val="1001"/>
          <w:ilvl w:val="0"/>
        </w:numPr>
      </w:pPr>
      <w:r>
        <w:t xml:space="preserve">Operation and oversight of the Architecture Conformance Process for IS projects within the program</w:t>
      </w:r>
    </w:p>
    <w:p>
      <w:pPr>
        <w:pStyle w:val="Compact"/>
        <w:numPr>
          <w:numId w:val="1001"/>
          <w:ilvl w:val="0"/>
        </w:numPr>
      </w:pPr>
      <w:r>
        <w:t xml:space="preserve">Ensuring the effective retention and sharing of knowledge, and reuse of components, across the program</w:t>
      </w:r>
    </w:p>
    <w:p>
      <w:pPr>
        <w:pStyle w:val="Compact"/>
        <w:numPr>
          <w:numId w:val="1001"/>
          <w:ilvl w:val="0"/>
        </w:numPr>
      </w:pPr>
      <w:r>
        <w:t xml:space="preserve">Alignment with and influence of the Global Enterprise Architecture</w:t>
      </w:r>
    </w:p>
    <w:p>
      <w:pPr>
        <w:pStyle w:val="Compact"/>
        <w:numPr>
          <w:numId w:val="1001"/>
          <w:ilvl w:val="0"/>
        </w:numPr>
      </w:pPr>
      <w:r>
        <w:t xml:space="preserve">Mentors team members in the design, integration, test, verification, and deployment activities that are integral to build and deploy capabilities</w:t>
      </w:r>
    </w:p>
    <w:p>
      <w:pPr>
        <w:pStyle w:val="Compact"/>
        <w:numPr>
          <w:numId w:val="1001"/>
          <w:ilvl w:val="0"/>
        </w:numPr>
      </w:pPr>
      <w:r>
        <w:t xml:space="preserve">Work with regional sales leaders to develop a go-to-market strategy for the region</w:t>
      </w:r>
    </w:p>
    <w:p>
      <w:pPr>
        <w:pStyle w:val="Compact"/>
        <w:numPr>
          <w:numId w:val="1001"/>
          <w:ilvl w:val="0"/>
        </w:numPr>
      </w:pPr>
      <w:r>
        <w:t xml:space="preserve">Lead the technical planning and development of novel RF system architecture to meet the challenges of 5G wireless products</w:t>
      </w:r>
    </w:p>
    <w:p>
      <w:pPr>
        <w:pStyle w:val="Heading2"/>
      </w:pPr>
      <w:bookmarkStart w:id="23" w:name="qualifications-for-chief-architect"/>
      <w:r>
        <w:t xml:space="preserve">Qualifications for chief architect</w:t>
      </w:r>
      <w:bookmarkEnd w:id="23"/>
    </w:p>
    <w:p>
      <w:pPr>
        <w:pStyle w:val="Compact"/>
        <w:numPr>
          <w:numId w:val="1002"/>
          <w:ilvl w:val="0"/>
        </w:numPr>
      </w:pPr>
      <w:r>
        <w:t xml:space="preserve">Knowledge and experience with key management protocols such as KMIP and techniques of effective key management and industry standard guidelines from X9, NIST</w:t>
      </w:r>
    </w:p>
    <w:p>
      <w:pPr>
        <w:pStyle w:val="Compact"/>
        <w:numPr>
          <w:numId w:val="1002"/>
          <w:ilvl w:val="0"/>
        </w:numPr>
      </w:pPr>
      <w:r>
        <w:t xml:space="preserve">Thorough understanding of the security controls provided in common platforms and applications in the corporate environment including, but not limited to, Unix, Linux, Windows, IBM Mainframe (zTPF, MVS), Oracle, MS SQL Server Microsoft Outlook, J2EE and .NET applications</w:t>
      </w:r>
    </w:p>
    <w:p>
      <w:pPr>
        <w:pStyle w:val="Compact"/>
        <w:numPr>
          <w:numId w:val="1002"/>
          <w:ilvl w:val="0"/>
        </w:numPr>
      </w:pPr>
      <w:r>
        <w:t xml:space="preserve">A proven track record of successful delivery</w:t>
      </w:r>
    </w:p>
    <w:p>
      <w:pPr>
        <w:pStyle w:val="Compact"/>
        <w:numPr>
          <w:numId w:val="1002"/>
          <w:ilvl w:val="0"/>
        </w:numPr>
      </w:pPr>
      <w:r>
        <w:t xml:space="preserve">Experience with EA framework</w:t>
      </w:r>
    </w:p>
    <w:p>
      <w:pPr>
        <w:pStyle w:val="Compact"/>
        <w:numPr>
          <w:numId w:val="1002"/>
          <w:ilvl w:val="0"/>
        </w:numPr>
      </w:pPr>
      <w:r>
        <w:t xml:space="preserve">Experience in Enterprise Application Lifecycle Management using EA Tools such as Troux, Mega, Alfabet, to ensure application alignment with business capabilities, technology stack, integration patterns, infrastructure and data sources</w:t>
      </w:r>
    </w:p>
    <w:p>
      <w:pPr>
        <w:pStyle w:val="Compact"/>
        <w:numPr>
          <w:numId w:val="1002"/>
          <w:ilvl w:val="0"/>
        </w:numPr>
      </w:pPr>
      <w:r>
        <w:t xml:space="preserve">At least a MS degree in CS, EE, IS, Math or related disciplines from a top-tier US university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hief-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hief-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2021-10-28T18:28:38Z</dcterms:created>
  <dcterms:modified xsi:type="dcterms:W3CDTF">2021-10-28T18:28:38Z</dcterms:modified>
</cp:coreProperties>
</file>