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https://www.velvetjobs.com/job-descriptions/change-manager</w:t>
        </w:r>
      </w:hyperlink>
    </w:p>
    <w:p>
      <w:pPr>
        <w:pStyle w:val="Heading1"/>
      </w:pPr>
      <w:bookmarkStart w:id="21" w:name="example-of-change-manager-job-description"/>
      <w:r>
        <w:t xml:space="preserve">Example of Change Manager Job Description</w:t>
      </w:r>
      <w:bookmarkEnd w:id="21"/>
    </w:p>
    <w:p>
      <w:pPr>
        <w:pStyle w:val="Compact"/>
      </w:pPr>
      <w:r>
        <w:t xml:space="preserve">Our growing company is hiring for a change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nge-manager"/>
      <w:r>
        <w:t xml:space="preserve">Responsibilities for change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Change Management Global and Regional Process Owners in driving cross-account process standardization</w:t>
      </w:r>
    </w:p>
    <w:p>
      <w:pPr>
        <w:pStyle w:val="Compact"/>
        <w:numPr>
          <w:numId w:val="1001"/>
          <w:ilvl w:val="0"/>
        </w:numPr>
      </w:pPr>
      <w:r>
        <w:t xml:space="preserve">Assists the Change Management Global and Regional Process Owners in standardization to enable offshore targets</w:t>
      </w:r>
    </w:p>
    <w:p>
      <w:pPr>
        <w:pStyle w:val="Compact"/>
        <w:numPr>
          <w:numId w:val="1001"/>
          <w:ilvl w:val="0"/>
        </w:numPr>
      </w:pPr>
      <w:r>
        <w:t xml:space="preserve">Receives ACRs, logs and allocates a priority to all requests for changes that are totally impractical „</w:t>
      </w:r>
    </w:p>
    <w:p>
      <w:pPr>
        <w:pStyle w:val="Compact"/>
        <w:numPr>
          <w:numId w:val="1001"/>
          <w:ilvl w:val="0"/>
        </w:numPr>
      </w:pPr>
      <w:r>
        <w:t xml:space="preserve">Tables all Application Change Request (ACRs) for a Change Review Board (CRB) meeting, issues an agenda and circulates all requests for changes to Change Advisory Board members in advance of meetings to allow prior consideration „</w:t>
      </w:r>
    </w:p>
    <w:p>
      <w:pPr>
        <w:pStyle w:val="Compact"/>
        <w:numPr>
          <w:numId w:val="1001"/>
          <w:ilvl w:val="0"/>
        </w:numPr>
      </w:pPr>
      <w:r>
        <w:t xml:space="preserve">Convenes urgent CRB or ECRB meetings for all urgent ACRs „</w:t>
      </w:r>
    </w:p>
    <w:p>
      <w:pPr>
        <w:pStyle w:val="Compact"/>
        <w:numPr>
          <w:numId w:val="1001"/>
          <w:ilvl w:val="0"/>
        </w:numPr>
      </w:pPr>
      <w:r>
        <w:t xml:space="preserve">Chairs all CRB and ECRB meetings „</w:t>
      </w:r>
    </w:p>
    <w:p>
      <w:pPr>
        <w:pStyle w:val="Compact"/>
        <w:numPr>
          <w:numId w:val="1001"/>
          <w:ilvl w:val="0"/>
        </w:numPr>
      </w:pPr>
      <w:r>
        <w:t xml:space="preserve">Authorizes acceptable changes, either alone or after a CRB or ECRB has taken place „</w:t>
      </w:r>
    </w:p>
    <w:p>
      <w:pPr>
        <w:pStyle w:val="Compact"/>
        <w:numPr>
          <w:numId w:val="1001"/>
          <w:ilvl w:val="0"/>
        </w:numPr>
      </w:pPr>
      <w:r>
        <w:t xml:space="preserve">Issues change schedules and work with development to schedule instance refreshes„</w:t>
      </w:r>
    </w:p>
    <w:p>
      <w:pPr>
        <w:pStyle w:val="Compact"/>
        <w:numPr>
          <w:numId w:val="1001"/>
          <w:ilvl w:val="0"/>
        </w:numPr>
      </w:pPr>
      <w:r>
        <w:t xml:space="preserve">Reviews all outstanding ACRs „</w:t>
      </w:r>
    </w:p>
    <w:p>
      <w:pPr>
        <w:pStyle w:val="Compact"/>
        <w:numPr>
          <w:numId w:val="1001"/>
          <w:ilvl w:val="0"/>
        </w:numPr>
      </w:pPr>
      <w:r>
        <w:t xml:space="preserve">Analyses change records to determine any trends „</w:t>
      </w:r>
    </w:p>
    <w:p>
      <w:pPr>
        <w:pStyle w:val="Heading2"/>
      </w:pPr>
      <w:bookmarkStart w:id="23" w:name="qualifications-for-change-manager"/>
      <w:r>
        <w:t xml:space="preserve">Qualifications for change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general computer skills including use of MS Office applications and MS Outlook e-mail</w:t>
      </w:r>
    </w:p>
    <w:p>
      <w:pPr>
        <w:pStyle w:val="Compact"/>
        <w:numPr>
          <w:numId w:val="1002"/>
          <w:ilvl w:val="0"/>
        </w:numPr>
      </w:pPr>
      <w:r>
        <w:t xml:space="preserve">Ability to translate business requirements into behavioural, work space or system solutions according to Bank standards</w:t>
      </w:r>
    </w:p>
    <w:p>
      <w:pPr>
        <w:pStyle w:val="Compact"/>
        <w:numPr>
          <w:numId w:val="1002"/>
          <w:ilvl w:val="0"/>
        </w:numPr>
      </w:pPr>
      <w:r>
        <w:t xml:space="preserve">Relevant Bachelor’s Degree and Change Management certification</w:t>
      </w:r>
    </w:p>
    <w:p>
      <w:pPr>
        <w:pStyle w:val="Compact"/>
        <w:numPr>
          <w:numId w:val="1002"/>
          <w:ilvl w:val="0"/>
        </w:numPr>
      </w:pPr>
      <w:r>
        <w:t xml:space="preserve">A university management degree or a degree in an engineering</w:t>
      </w:r>
    </w:p>
    <w:p>
      <w:pPr>
        <w:pStyle w:val="Compact"/>
        <w:numPr>
          <w:numId w:val="1002"/>
          <w:ilvl w:val="0"/>
        </w:numPr>
      </w:pPr>
      <w:r>
        <w:t xml:space="preserve">Exposure to of the infrastructure technologies such as Unix, DBA and Windows Servers</w:t>
      </w:r>
    </w:p>
    <w:p>
      <w:pPr>
        <w:pStyle w:val="Compact"/>
        <w:numPr>
          <w:numId w:val="1002"/>
          <w:ilvl w:val="0"/>
        </w:numPr>
      </w:pPr>
      <w:r>
        <w:t xml:space="preserve">Experience of a professional change management role, working for large organisations (global experience preferred but not 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2021-10-28T13:16:15Z</dcterms:created>
  <dcterms:modified xsi:type="dcterms:W3CDTF">2021-10-28T13:16:15Z</dcterms:modified>
</cp:coreProperties>
</file>