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https://www.velvetjobs.com/job-descriptions/change-management-lead</w:t>
        </w:r>
      </w:hyperlink>
    </w:p>
    <w:p>
      <w:pPr>
        <w:pStyle w:val="Heading1"/>
      </w:pPr>
      <w:bookmarkStart w:id="21" w:name="example-of-change-management-lead-job-description"/>
      <w:r>
        <w:t xml:space="preserve">Example of Change Management Lead Job Description</w:t>
      </w:r>
      <w:bookmarkEnd w:id="21"/>
    </w:p>
    <w:p>
      <w:pPr>
        <w:pStyle w:val="Compact"/>
      </w:pPr>
      <w:r>
        <w:t xml:space="preserve">Our innovative and growing company is hiring for a change management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change-management-lead"/>
      <w:r>
        <w:t xml:space="preserve">Responsibilities for change management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cross-tower and internal impact communications strategy including a consistent process for communicating Vendor changes, outages and impacts</w:t>
      </w:r>
    </w:p>
    <w:p>
      <w:pPr>
        <w:pStyle w:val="Compact"/>
        <w:numPr>
          <w:numId w:val="1001"/>
          <w:ilvl w:val="0"/>
        </w:numPr>
      </w:pPr>
      <w:r>
        <w:t xml:space="preserve">Ensures the implementation and the operational efficiency of the process is tracked through operational team reviews and managed by the Change and Release Managers across the organization</w:t>
      </w:r>
    </w:p>
    <w:p>
      <w:pPr>
        <w:pStyle w:val="Compact"/>
        <w:numPr>
          <w:numId w:val="1001"/>
          <w:ilvl w:val="0"/>
        </w:numPr>
      </w:pPr>
      <w:r>
        <w:t xml:space="preserve">Responsible for leading the Change Management efforts on large business unit projects</w:t>
      </w:r>
    </w:p>
    <w:p>
      <w:pPr>
        <w:pStyle w:val="Compact"/>
        <w:numPr>
          <w:numId w:val="1001"/>
          <w:ilvl w:val="0"/>
        </w:numPr>
      </w:pPr>
      <w:r>
        <w:t xml:space="preserve">Manages the relationships and interfaces with the project team and the leadership team of the impacted business units</w:t>
      </w:r>
    </w:p>
    <w:p>
      <w:pPr>
        <w:pStyle w:val="Compact"/>
        <w:numPr>
          <w:numId w:val="1001"/>
          <w:ilvl w:val="0"/>
        </w:numPr>
      </w:pPr>
      <w:r>
        <w:t xml:space="preserve">Provides the Change Management strategy and deliverables in an integrated model</w:t>
      </w:r>
    </w:p>
    <w:p>
      <w:pPr>
        <w:pStyle w:val="Compact"/>
        <w:numPr>
          <w:numId w:val="1001"/>
          <w:ilvl w:val="0"/>
        </w:numPr>
      </w:pPr>
      <w:r>
        <w:t xml:space="preserve">Lead the development and execution of change management plans for key ITS projects and initiatives, including management guidance and support of multi-year programs up to $10m in total cost</w:t>
      </w:r>
    </w:p>
    <w:p>
      <w:pPr>
        <w:pStyle w:val="Compact"/>
        <w:numPr>
          <w:numId w:val="1001"/>
          <w:ilvl w:val="0"/>
        </w:numPr>
      </w:pPr>
      <w:r>
        <w:t xml:space="preserve">Collaborate with project managers and senior executives on plans and activities to integrate and drive change management activities and support project implementation</w:t>
      </w:r>
    </w:p>
    <w:p>
      <w:pPr>
        <w:pStyle w:val="Compact"/>
        <w:numPr>
          <w:numId w:val="1001"/>
          <w:ilvl w:val="0"/>
        </w:numPr>
      </w:pPr>
      <w:r>
        <w:t xml:space="preserve">Identify potential risks, anticipated points of resistance, and develop specific plans to mitigate or address the concerns, using diplomacy to influence and inform key executives of potential challenges</w:t>
      </w:r>
    </w:p>
    <w:p>
      <w:pPr>
        <w:pStyle w:val="Compact"/>
        <w:numPr>
          <w:numId w:val="1001"/>
          <w:ilvl w:val="0"/>
        </w:numPr>
      </w:pPr>
      <w:r>
        <w:t xml:space="preserve">Establish relationships with the business clients to understand their business needs and initiatives and ensure change programs effectively address them</w:t>
      </w:r>
    </w:p>
    <w:p>
      <w:pPr>
        <w:pStyle w:val="Compact"/>
        <w:numPr>
          <w:numId w:val="1001"/>
          <w:ilvl w:val="0"/>
        </w:numPr>
      </w:pPr>
      <w:r>
        <w:t xml:space="preserve">Serve as an active, visible, and credible sponsor of change management activities throughout the organization and at all levels</w:t>
      </w:r>
    </w:p>
    <w:p>
      <w:pPr>
        <w:pStyle w:val="Heading2"/>
      </w:pPr>
      <w:bookmarkStart w:id="23" w:name="qualifications-for-change-management-lead"/>
      <w:r>
        <w:t xml:space="preserve">Qualifications for change management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exert strong influence across organizations</w:t>
      </w:r>
    </w:p>
    <w:p>
      <w:pPr>
        <w:pStyle w:val="Compact"/>
        <w:numPr>
          <w:numId w:val="1002"/>
          <w:ilvl w:val="0"/>
        </w:numPr>
      </w:pPr>
      <w:r>
        <w:t xml:space="preserve">Ability to lead and motivate team members to deliver superior results and continuously improve processes</w:t>
      </w:r>
    </w:p>
    <w:p>
      <w:pPr>
        <w:pStyle w:val="Compact"/>
        <w:numPr>
          <w:numId w:val="1002"/>
          <w:ilvl w:val="0"/>
        </w:numPr>
      </w:pPr>
      <w:r>
        <w:t xml:space="preserve">3 years of experience in Change Management or large ERP implementations</w:t>
      </w:r>
    </w:p>
    <w:p>
      <w:pPr>
        <w:pStyle w:val="Compact"/>
        <w:numPr>
          <w:numId w:val="1002"/>
          <w:ilvl w:val="0"/>
        </w:numPr>
      </w:pPr>
      <w:r>
        <w:t xml:space="preserve">Multinational working environment is a major plus</w:t>
      </w:r>
    </w:p>
    <w:p>
      <w:pPr>
        <w:pStyle w:val="Compact"/>
        <w:numPr>
          <w:numId w:val="1002"/>
          <w:ilvl w:val="0"/>
        </w:numPr>
      </w:pPr>
      <w:r>
        <w:t xml:space="preserve">Manage an OCM process that includes soliciting and incorporating healthcare clinical stakeholder input to evoke organizational change to include clinical IT systems</w:t>
      </w:r>
    </w:p>
    <w:p>
      <w:pPr>
        <w:pStyle w:val="Compact"/>
        <w:numPr>
          <w:numId w:val="1002"/>
          <w:ilvl w:val="0"/>
        </w:numPr>
      </w:pPr>
      <w:r>
        <w:t xml:space="preserve">Understand information technology and technical concepts that affect clinical environments such as an electronic health record (EHR)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managemen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managemen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2021-10-28T18:37:42Z</dcterms:created>
  <dcterms:modified xsi:type="dcterms:W3CDTF">2021-10-28T18:37:42Z</dcterms:modified>
</cp:coreProperties>
</file>