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https://www.velvetjobs.com/job-descriptions/change-management-change-communications</w:t>
        </w:r>
      </w:hyperlink>
    </w:p>
    <w:p>
      <w:pPr>
        <w:pStyle w:val="Heading1"/>
      </w:pPr>
      <w:bookmarkStart w:id="21" w:name="example-of-change-management-change-communications-job-description"/>
      <w:r>
        <w:t xml:space="preserve">Example of Change Management / Change Communications Job Description</w:t>
      </w:r>
      <w:bookmarkEnd w:id="21"/>
    </w:p>
    <w:p>
      <w:pPr>
        <w:pStyle w:val="Compact"/>
      </w:pPr>
      <w:r>
        <w:t xml:space="preserve">Our growing company is looking to fill the role of change management / change communications.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change-management-change-communications"/>
      <w:r>
        <w:t xml:space="preserve">Responsibilities for change management / change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 integrated communication and change management plan</w:t>
      </w:r>
    </w:p>
    <w:p>
      <w:pPr>
        <w:pStyle w:val="Compact"/>
        <w:numPr>
          <w:numId w:val="1001"/>
          <w:ilvl w:val="0"/>
        </w:numPr>
      </w:pPr>
      <w:r>
        <w:t xml:space="preserve">Actively seek new business opportunities and build relationships that lead to business development for internal communications and change management opportunities</w:t>
      </w:r>
    </w:p>
    <w:p>
      <w:pPr>
        <w:pStyle w:val="Compact"/>
        <w:numPr>
          <w:numId w:val="1001"/>
          <w:ilvl w:val="0"/>
        </w:numPr>
      </w:pPr>
      <w:r>
        <w:t xml:space="preserve">Supporting the identification and management of key stakeholder expectations and relationships</w:t>
      </w:r>
    </w:p>
    <w:p>
      <w:pPr>
        <w:pStyle w:val="Compact"/>
        <w:numPr>
          <w:numId w:val="1001"/>
          <w:ilvl w:val="0"/>
        </w:numPr>
      </w:pPr>
      <w:r>
        <w:t xml:space="preserve">Executing the global IRIS communication strategies and acting as key participant in leadership communication activities</w:t>
      </w:r>
    </w:p>
    <w:p>
      <w:pPr>
        <w:pStyle w:val="Compact"/>
        <w:numPr>
          <w:numId w:val="1001"/>
          <w:ilvl w:val="0"/>
        </w:numPr>
      </w:pPr>
      <w:r>
        <w:t xml:space="preserve">Evaluate existing communication channels for effectiveness, including print, media, digital/online, and in-person communication vehicles</w:t>
      </w:r>
    </w:p>
    <w:p>
      <w:pPr>
        <w:pStyle w:val="Compact"/>
        <w:numPr>
          <w:numId w:val="1001"/>
          <w:ilvl w:val="0"/>
        </w:numPr>
      </w:pPr>
      <w:r>
        <w:t xml:space="preserve">Pursue new business opportunities and work with pursuit teams to conduct research</w:t>
      </w:r>
    </w:p>
    <w:p>
      <w:pPr>
        <w:pStyle w:val="Compact"/>
        <w:numPr>
          <w:numId w:val="1001"/>
          <w:ilvl w:val="0"/>
        </w:numPr>
      </w:pPr>
      <w:r>
        <w:t xml:space="preserve">Assist with the creation of comprehensive training materials and supplemental documents, included but not limited to instructor-led training courses, facilitator guides, training videos, quick reference cards, computer based trainings, job aids that assures competency in the new HR processes or systems</w:t>
      </w:r>
    </w:p>
    <w:p>
      <w:pPr>
        <w:pStyle w:val="Compact"/>
        <w:numPr>
          <w:numId w:val="1001"/>
          <w:ilvl w:val="0"/>
        </w:numPr>
      </w:pPr>
      <w:r>
        <w:t xml:space="preserve">Manage multiple audiences and stakeholders and expectations in the active execution of change and communication strategies with a high standard of output and hitting critical timelines</w:t>
      </w:r>
    </w:p>
    <w:p>
      <w:pPr>
        <w:pStyle w:val="Compact"/>
        <w:numPr>
          <w:numId w:val="1001"/>
          <w:ilvl w:val="0"/>
        </w:numPr>
      </w:pPr>
      <w:r>
        <w:t xml:space="preserve">Manage and provide leadership to functional teams and support project management of the change work stream</w:t>
      </w:r>
    </w:p>
    <w:p>
      <w:pPr>
        <w:pStyle w:val="Compact"/>
        <w:numPr>
          <w:numId w:val="1001"/>
          <w:ilvl w:val="0"/>
        </w:numPr>
      </w:pPr>
      <w:r>
        <w:t xml:space="preserve">Build long-term business relationships with key stakeholders (internal organization and external partners) through engagement delivery, networking and services</w:t>
      </w:r>
    </w:p>
    <w:p>
      <w:pPr>
        <w:pStyle w:val="Heading2"/>
      </w:pPr>
      <w:bookmarkStart w:id="23" w:name="qualifications-for-change-management-change-communications"/>
      <w:r>
        <w:t xml:space="preserve">Qualifications for change management / change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Service-Oriented Architecture (SOA) and Event Driven Architecture (EDA) philosophies for designing and building software applications</w:t>
      </w:r>
    </w:p>
    <w:p>
      <w:pPr>
        <w:pStyle w:val="Compact"/>
        <w:numPr>
          <w:numId w:val="1002"/>
          <w:ilvl w:val="0"/>
        </w:numPr>
      </w:pPr>
      <w:r>
        <w:t xml:space="preserve">Graduate / Degree in Organizational Development/ Business Management / MBA or equivalent experience</w:t>
      </w:r>
    </w:p>
    <w:p>
      <w:pPr>
        <w:pStyle w:val="Compact"/>
        <w:numPr>
          <w:numId w:val="1002"/>
          <w:ilvl w:val="0"/>
        </w:numPr>
      </w:pPr>
      <w:r>
        <w:t xml:space="preserve">PMI designation or equivalent work experience (minimum 5 years) in project management or operations management</w:t>
      </w:r>
    </w:p>
    <w:p>
      <w:pPr>
        <w:pStyle w:val="Compact"/>
        <w:numPr>
          <w:numId w:val="1002"/>
          <w:ilvl w:val="0"/>
        </w:numPr>
      </w:pPr>
      <w:r>
        <w:t xml:space="preserve">Creation, maintenance and alignment of the IT story to the evolving IT strategy, including a strategic narrative, key message map, talking points and executive-level narratives or presentations</w:t>
      </w:r>
    </w:p>
    <w:p>
      <w:pPr>
        <w:pStyle w:val="Compact"/>
        <w:numPr>
          <w:numId w:val="1002"/>
          <w:ilvl w:val="0"/>
        </w:numPr>
      </w:pPr>
      <w:r>
        <w:t xml:space="preserve">Translate complex ideas and messages into audience-specific narrative-style or presentation-style materials that are easily understood across different levels of the organization, including executives, town halls or all associates</w:t>
      </w:r>
    </w:p>
    <w:p>
      <w:pPr>
        <w:pStyle w:val="Compact"/>
        <w:numPr>
          <w:numId w:val="1002"/>
          <w:ilvl w:val="0"/>
        </w:numPr>
      </w:pPr>
      <w:r>
        <w:t xml:space="preserve">Sense the needs and develop materials to align department and program leadership with change and communication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nge-management-change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nge-management-change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2021-10-28T13:24:01Z</dcterms:created>
  <dcterms:modified xsi:type="dcterms:W3CDTF">2021-10-28T13:24:01Z</dcterms:modified>
</cp:coreProperties>
</file>