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https://www.velvetjobs.com/job-descriptions/certified-coding-specialist</w:t>
        </w:r>
      </w:hyperlink>
    </w:p>
    <w:p>
      <w:pPr>
        <w:pStyle w:val="Heading1"/>
      </w:pPr>
      <w:bookmarkStart w:id="21" w:name="example-of-certified-coding-specialist-job-description"/>
      <w:r>
        <w:t xml:space="preserve">Example of Certified Coding Specialist Job Description</w:t>
      </w:r>
      <w:bookmarkEnd w:id="21"/>
    </w:p>
    <w:p>
      <w:pPr>
        <w:pStyle w:val="Compact"/>
      </w:pPr>
      <w:r>
        <w:t xml:space="preserve">Our company is growing rapidly and is looking for a certified coding specialist. To join our growing team, please review the list of responsibilities and qualifications.</w:t>
      </w:r>
    </w:p>
    <w:p>
      <w:pPr>
        <w:pStyle w:val="Heading2"/>
      </w:pPr>
      <w:bookmarkStart w:id="22" w:name="responsibilities-for-certified-coding-specialist"/>
      <w:r>
        <w:t xml:space="preserve">Responsibilities for certified coding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Supervises staff including assignments and Kronos approval and sign offs, , assist with recruitment</w:t>
      </w:r>
    </w:p>
    <w:p>
      <w:pPr>
        <w:pStyle w:val="Compact"/>
        <w:numPr>
          <w:numId w:val="1001"/>
          <w:ilvl w:val="0"/>
        </w:numPr>
      </w:pPr>
      <w:r>
        <w:t xml:space="preserve">Analyze medical information in the medical record and assign/sequence the correct ICD-10-CM, CPT, and/or HCPCS code to the diagnoses/procedures of office, inpatient and/or outpatient medical records, according to established coding guidelines</w:t>
      </w:r>
    </w:p>
    <w:p>
      <w:pPr>
        <w:pStyle w:val="Compact"/>
        <w:numPr>
          <w:numId w:val="1001"/>
          <w:ilvl w:val="0"/>
        </w:numPr>
      </w:pPr>
      <w:r>
        <w:t xml:space="preserve">Research pre bill reports to correct or complete encounters while identifying trends that may cause interference with finalizing completion status</w:t>
      </w:r>
    </w:p>
    <w:p>
      <w:pPr>
        <w:pStyle w:val="Compact"/>
        <w:numPr>
          <w:numId w:val="1001"/>
          <w:ilvl w:val="0"/>
        </w:numPr>
      </w:pPr>
      <w:r>
        <w:t xml:space="preserve">Reviews and selects appropriate ICD-10 and CPT codes</w:t>
      </w:r>
    </w:p>
    <w:p>
      <w:pPr>
        <w:pStyle w:val="Compact"/>
        <w:numPr>
          <w:numId w:val="1001"/>
          <w:ilvl w:val="0"/>
        </w:numPr>
      </w:pPr>
      <w:r>
        <w:t xml:space="preserve">Identify principal and secondary codes for oncology services</w:t>
      </w:r>
    </w:p>
    <w:p>
      <w:pPr>
        <w:pStyle w:val="Compact"/>
        <w:numPr>
          <w:numId w:val="1001"/>
          <w:ilvl w:val="0"/>
        </w:numPr>
      </w:pPr>
      <w:r>
        <w:t xml:space="preserve">Requests clarification or obtaining additional medical information provided by physicians</w:t>
      </w:r>
    </w:p>
    <w:p>
      <w:pPr>
        <w:pStyle w:val="Compact"/>
        <w:numPr>
          <w:numId w:val="1001"/>
          <w:ilvl w:val="0"/>
        </w:numPr>
      </w:pPr>
      <w:r>
        <w:t xml:space="preserve">Responsible for accurate billing, staying current with ongoing updates to coding guidelines</w:t>
      </w:r>
    </w:p>
    <w:p>
      <w:pPr>
        <w:pStyle w:val="Compact"/>
        <w:numPr>
          <w:numId w:val="1001"/>
          <w:ilvl w:val="0"/>
        </w:numPr>
      </w:pPr>
      <w:r>
        <w:t xml:space="preserve">As a Subject Matter Expert (SME), develop pertinent Medical Coding to prepare students for the CCS exam</w:t>
      </w:r>
    </w:p>
    <w:p>
      <w:pPr>
        <w:pStyle w:val="Compact"/>
        <w:numPr>
          <w:numId w:val="1001"/>
          <w:ilvl w:val="0"/>
        </w:numPr>
      </w:pPr>
      <w:r>
        <w:t xml:space="preserve">Ensure quality standards within all courses</w:t>
      </w:r>
    </w:p>
    <w:p>
      <w:pPr>
        <w:pStyle w:val="Compact"/>
        <w:numPr>
          <w:numId w:val="1001"/>
          <w:ilvl w:val="0"/>
        </w:numPr>
      </w:pPr>
      <w:r>
        <w:t xml:space="preserve">Assists in second level support related to course design and structure</w:t>
      </w:r>
    </w:p>
    <w:p>
      <w:pPr>
        <w:pStyle w:val="Heading2"/>
      </w:pPr>
      <w:bookmarkStart w:id="23" w:name="qualifications-for-certified-coding-specialist"/>
      <w:r>
        <w:t xml:space="preserve">Qualifications for certified coding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Certified Coding Specialist (CCS) or Certified Professional Coder (CPC) OR Active RN</w:t>
      </w:r>
    </w:p>
    <w:p>
      <w:pPr>
        <w:pStyle w:val="Compact"/>
        <w:numPr>
          <w:numId w:val="1002"/>
          <w:ilvl w:val="0"/>
        </w:numPr>
      </w:pPr>
      <w:r>
        <w:t xml:space="preserve">Graduate of an Accredited School of Nursing, OR, successful completion of examination offered by American Health Information Management Association (AHIMA) or Academy of Professional Coders (AAPC)</w:t>
      </w:r>
    </w:p>
    <w:p>
      <w:pPr>
        <w:pStyle w:val="Compact"/>
        <w:numPr>
          <w:numId w:val="1002"/>
          <w:ilvl w:val="0"/>
        </w:numPr>
      </w:pPr>
      <w:r>
        <w:t xml:space="preserve">1 year either ICD-9, DRG, APC, HIPPS, HCPCS, or RUG coding and validation</w:t>
      </w:r>
    </w:p>
    <w:p>
      <w:pPr>
        <w:pStyle w:val="Compact"/>
        <w:numPr>
          <w:numId w:val="1002"/>
          <w:ilvl w:val="0"/>
        </w:numPr>
      </w:pPr>
      <w:r>
        <w:t xml:space="preserve">Two (2) years of hospital outpatient and ambulatory coding experience</w:t>
      </w:r>
    </w:p>
    <w:p>
      <w:pPr>
        <w:pStyle w:val="Compact"/>
        <w:numPr>
          <w:numId w:val="1002"/>
          <w:ilvl w:val="0"/>
        </w:numPr>
      </w:pPr>
      <w:r>
        <w:t xml:space="preserve">Strong knowledge of ICD-10-CM and/or CPT</w:t>
      </w:r>
    </w:p>
    <w:p>
      <w:pPr>
        <w:pStyle w:val="Compact"/>
        <w:numPr>
          <w:numId w:val="1002"/>
          <w:ilvl w:val="0"/>
        </w:numPr>
      </w:pPr>
      <w:r>
        <w:t xml:space="preserve">Required High School Diploma required (Associates Degree preferred)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ertified-coding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ertified-coding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2021-10-28T18:30:45Z</dcterms:created>
  <dcterms:modified xsi:type="dcterms:W3CDTF">2021-10-28T18:30:45Z</dcterms:modified>
</cp:coreProperties>
</file>