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https://www.velvetjobs.com/job-descriptions/ccb-risk-consumer-credit</w:t>
        </w:r>
      </w:hyperlink>
    </w:p>
    <w:p>
      <w:pPr>
        <w:pStyle w:val="Heading1"/>
      </w:pPr>
      <w:bookmarkStart w:id="21" w:name="example-of-ccb-risk-consumer-credit-job-description"/>
      <w:r>
        <w:t xml:space="preserve">Example of CCB Risk-Consumer Credit Job Description</w:t>
      </w:r>
      <w:bookmarkEnd w:id="21"/>
    </w:p>
    <w:p>
      <w:pPr>
        <w:pStyle w:val="Compact"/>
      </w:pPr>
      <w:r>
        <w:t xml:space="preserve">Our growing company is searching for experienced candidates for the position of CCB risk-consumer credit.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ccb-risk-consumer-credit"/>
      <w:r>
        <w:t xml:space="preserve">Responsibilities for CCB risk-consumer credit</w:t>
      </w:r>
      <w:bookmarkEnd w:id="22"/>
    </w:p>
    <w:p>
      <w:pPr>
        <w:pStyle w:val="Compact"/>
        <w:numPr>
          <w:numId w:val="1001"/>
          <w:ilvl w:val="0"/>
        </w:numPr>
      </w:pPr>
      <w:r>
        <w:t xml:space="preserve">Work closely with risk management stakeholders, business lines, users, team leads, and other partners to develop oversight of LOB bureau activities</w:t>
      </w:r>
    </w:p>
    <w:p>
      <w:pPr>
        <w:pStyle w:val="Compact"/>
        <w:numPr>
          <w:numId w:val="1001"/>
          <w:ilvl w:val="0"/>
        </w:numPr>
      </w:pPr>
      <w:r>
        <w:t xml:space="preserve">Educate key stakeholders LOB regarding the Credit Bureau review model and reporting</w:t>
      </w:r>
    </w:p>
    <w:p>
      <w:pPr>
        <w:pStyle w:val="Compact"/>
        <w:numPr>
          <w:numId w:val="1001"/>
          <w:ilvl w:val="0"/>
        </w:numPr>
      </w:pPr>
      <w:r>
        <w:t xml:space="preserve">Work with strategy leads, COE leads, controls and other partners to continually enhance processes to provide comprehensive view of work intake, planning/prioritization, implementation planning and roadmap activities</w:t>
      </w:r>
    </w:p>
    <w:p>
      <w:pPr>
        <w:pStyle w:val="Compact"/>
        <w:numPr>
          <w:numId w:val="1001"/>
          <w:ilvl w:val="0"/>
        </w:numPr>
      </w:pPr>
      <w:r>
        <w:t xml:space="preserve">Assist various stakeholder constituencies by acting as a thought leader for strategic roadmap planning activities</w:t>
      </w:r>
    </w:p>
    <w:p>
      <w:pPr>
        <w:pStyle w:val="Compact"/>
        <w:numPr>
          <w:numId w:val="1001"/>
          <w:ilvl w:val="0"/>
        </w:numPr>
      </w:pPr>
      <w:r>
        <w:t xml:space="preserve">Leadership of Risk Execution’s alignment and integration with Agile/Scrum project delivery processes</w:t>
      </w:r>
    </w:p>
    <w:p>
      <w:pPr>
        <w:pStyle w:val="Compact"/>
        <w:numPr>
          <w:numId w:val="1001"/>
          <w:ilvl w:val="0"/>
        </w:numPr>
      </w:pPr>
      <w:r>
        <w:t xml:space="preserve">Ensure successful execution of each project and work request in the prioritized portfolio, including driving any required escalation, resolution of resource gaps/dependencies while meeting all required change management controls</w:t>
      </w:r>
    </w:p>
    <w:p>
      <w:pPr>
        <w:pStyle w:val="Compact"/>
        <w:numPr>
          <w:numId w:val="1001"/>
          <w:ilvl w:val="0"/>
        </w:numPr>
      </w:pPr>
      <w:r>
        <w:t xml:space="preserve">Manage assigned projects through the entire project delivery lifecycle using standard project processes and tools</w:t>
      </w:r>
    </w:p>
    <w:p>
      <w:pPr>
        <w:pStyle w:val="Compact"/>
        <w:numPr>
          <w:numId w:val="1001"/>
          <w:ilvl w:val="0"/>
        </w:numPr>
      </w:pPr>
      <w:r>
        <w:t xml:space="preserve">Plan, create and maintain project management artifacts for assigned projects (including project plans, issue logs, risk and watch items)</w:t>
      </w:r>
    </w:p>
    <w:p>
      <w:pPr>
        <w:pStyle w:val="Compact"/>
        <w:numPr>
          <w:numId w:val="1001"/>
          <w:ilvl w:val="0"/>
        </w:numPr>
      </w:pPr>
      <w:r>
        <w:t xml:space="preserve">Convey project status and other information in concise fashion, with a strong emphasis on MS PowerPoint communication, to team members, leadership</w:t>
      </w:r>
    </w:p>
    <w:p>
      <w:pPr>
        <w:pStyle w:val="Compact"/>
        <w:numPr>
          <w:numId w:val="1001"/>
          <w:ilvl w:val="0"/>
        </w:numPr>
      </w:pPr>
      <w:r>
        <w:t xml:space="preserve">Partner with variety of Risk and Risk Execution stakeholders to identify impacts to various processes and business rules strategies</w:t>
      </w:r>
    </w:p>
    <w:p>
      <w:pPr>
        <w:pStyle w:val="Heading2"/>
      </w:pPr>
      <w:bookmarkStart w:id="23" w:name="qualifications-for-ccb-risk-consumer-credit"/>
      <w:r>
        <w:t xml:space="preserve">Qualifications for CCB risk-consumer credit</w:t>
      </w:r>
      <w:bookmarkEnd w:id="23"/>
    </w:p>
    <w:p>
      <w:pPr>
        <w:pStyle w:val="Compact"/>
        <w:numPr>
          <w:numId w:val="1002"/>
          <w:ilvl w:val="0"/>
        </w:numPr>
      </w:pPr>
      <w:r>
        <w:t xml:space="preserve">Credit card, Auto Finance and Risk Management experience is a plus</w:t>
      </w:r>
    </w:p>
    <w:p>
      <w:pPr>
        <w:pStyle w:val="Compact"/>
        <w:numPr>
          <w:numId w:val="1002"/>
          <w:ilvl w:val="0"/>
        </w:numPr>
      </w:pPr>
      <w:r>
        <w:t xml:space="preserve">Leadership of Risk Execution’s integration into the CCB scrum development process</w:t>
      </w:r>
    </w:p>
    <w:p>
      <w:pPr>
        <w:pStyle w:val="Compact"/>
        <w:numPr>
          <w:numId w:val="1002"/>
          <w:ilvl w:val="0"/>
        </w:numPr>
      </w:pPr>
      <w:r>
        <w:t xml:space="preserve">Help create a repeatable Risk Execution Agile engagement model with supporting documentation and artifacts that adopt best practices</w:t>
      </w:r>
    </w:p>
    <w:p>
      <w:pPr>
        <w:pStyle w:val="Compact"/>
        <w:numPr>
          <w:numId w:val="1002"/>
          <w:ilvl w:val="0"/>
        </w:numPr>
      </w:pPr>
      <w:r>
        <w:t xml:space="preserve">Model Agile behaviors and mentor teams to ensure Execution stakeholders understand and follow the scrum principles when integrating with agile technology teams</w:t>
      </w:r>
    </w:p>
    <w:p>
      <w:pPr>
        <w:pStyle w:val="Compact"/>
        <w:numPr>
          <w:numId w:val="1002"/>
          <w:ilvl w:val="0"/>
        </w:numPr>
      </w:pPr>
      <w:r>
        <w:t xml:space="preserve">Align with CCB Chief Development Office Agile Playbook, CCB agile coaches and Scrum Masters to facilitate efficient scrum processes (release schedule, iteration schedules, ceremonies, ) across multiple teams within Risk Execution</w:t>
      </w:r>
    </w:p>
    <w:p>
      <w:pPr>
        <w:pStyle w:val="Compact"/>
        <w:numPr>
          <w:numId w:val="1002"/>
          <w:ilvl w:val="0"/>
        </w:numPr>
      </w:pPr>
      <w:r>
        <w:t xml:space="preserve">3-5 years experience in project management or related roles (PMP certification a plus)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cb-risk-consumer-credi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cb-risk-consumer-credi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2021-10-28T13:06:11Z</dcterms:created>
  <dcterms:modified xsi:type="dcterms:W3CDTF">2021-10-28T13:06:11Z</dcterms:modified>
</cp:coreProperties>
</file>