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https://www.velvetjobs.com/job-descriptions/category-analyst</w:t>
        </w:r>
      </w:hyperlink>
    </w:p>
    <w:p>
      <w:pPr>
        <w:pStyle w:val="Heading1"/>
      </w:pPr>
      <w:bookmarkStart w:id="21" w:name="example-of-category-analyst-job-description"/>
      <w:r>
        <w:t xml:space="preserve">Example of Category Analyst Job Description</w:t>
      </w:r>
      <w:bookmarkEnd w:id="21"/>
    </w:p>
    <w:p>
      <w:pPr>
        <w:pStyle w:val="Compact"/>
      </w:pPr>
      <w:r>
        <w:t xml:space="preserve">Our growing company is looking to fill the role of category analyst. To join our growing team, please review the list of responsibilities and qualifications.</w:t>
      </w:r>
    </w:p>
    <w:p>
      <w:pPr>
        <w:pStyle w:val="Heading2"/>
      </w:pPr>
      <w:bookmarkStart w:id="22" w:name="responsibilities-for-category-analyst"/>
      <w:r>
        <w:t xml:space="preserve">Responsibilities for category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key account teams and finance to better understand promotional effectiveness and make strategic recommendations</w:t>
      </w:r>
    </w:p>
    <w:p>
      <w:pPr>
        <w:pStyle w:val="Compact"/>
        <w:numPr>
          <w:numId w:val="1001"/>
          <w:ilvl w:val="0"/>
        </w:numPr>
      </w:pPr>
      <w:r>
        <w:t xml:space="preserve">Coordinate annual price increase process, including pricing letters, price lists and necessary supporting materials in time to meet all relevant customer deadlines</w:t>
      </w:r>
    </w:p>
    <w:p>
      <w:pPr>
        <w:pStyle w:val="Compact"/>
        <w:numPr>
          <w:numId w:val="1001"/>
          <w:ilvl w:val="0"/>
        </w:numPr>
      </w:pPr>
      <w:r>
        <w:t xml:space="preserve">Produce detailed monthly market share reporting on both Vet and Retail channels</w:t>
      </w:r>
    </w:p>
    <w:p>
      <w:pPr>
        <w:pStyle w:val="Compact"/>
        <w:numPr>
          <w:numId w:val="1001"/>
          <w:ilvl w:val="0"/>
        </w:numPr>
      </w:pPr>
      <w:r>
        <w:t xml:space="preserve">Highlight market trends with the Pet Food market</w:t>
      </w:r>
    </w:p>
    <w:p>
      <w:pPr>
        <w:pStyle w:val="Compact"/>
        <w:numPr>
          <w:numId w:val="1001"/>
          <w:ilvl w:val="0"/>
        </w:numPr>
      </w:pPr>
      <w:r>
        <w:t xml:space="preserve">Support Category Managers with business case information to deliver to National Account customers</w:t>
      </w:r>
    </w:p>
    <w:p>
      <w:pPr>
        <w:pStyle w:val="Compact"/>
        <w:numPr>
          <w:numId w:val="1001"/>
          <w:ilvl w:val="0"/>
        </w:numPr>
      </w:pPr>
      <w:r>
        <w:t xml:space="preserve">Identify and quantify white space opportunities for Royal Canin brand teams</w:t>
      </w:r>
    </w:p>
    <w:p>
      <w:pPr>
        <w:pStyle w:val="Compact"/>
        <w:numPr>
          <w:numId w:val="1001"/>
          <w:ilvl w:val="0"/>
        </w:numPr>
      </w:pPr>
      <w:r>
        <w:t xml:space="preserve">Conduct ad hoc analyses as needed to support the sales and marketing organization</w:t>
      </w:r>
    </w:p>
    <w:p>
      <w:pPr>
        <w:pStyle w:val="Compact"/>
        <w:numPr>
          <w:numId w:val="1001"/>
          <w:ilvl w:val="0"/>
        </w:numPr>
      </w:pPr>
      <w:r>
        <w:t xml:space="preserve">Partner closely with the Merchants to understand and execute the unique selling strategies for the these three product categories</w:t>
      </w:r>
    </w:p>
    <w:p>
      <w:pPr>
        <w:pStyle w:val="Compact"/>
        <w:numPr>
          <w:numId w:val="1001"/>
          <w:ilvl w:val="0"/>
        </w:numPr>
      </w:pPr>
      <w:r>
        <w:t xml:space="preserve">Partner with FP&amp;A team to execute annual budgeting, monthly and weekly forecasting, and long range planning activities for the these three product categories</w:t>
      </w:r>
    </w:p>
    <w:p>
      <w:pPr>
        <w:pStyle w:val="Compact"/>
        <w:numPr>
          <w:numId w:val="1001"/>
          <w:ilvl w:val="0"/>
        </w:numPr>
      </w:pPr>
      <w:r>
        <w:t xml:space="preserve">Under the supervision and direction of the Category Manager, the Sr</w:t>
      </w:r>
    </w:p>
    <w:p>
      <w:pPr>
        <w:pStyle w:val="Heading2"/>
      </w:pPr>
      <w:bookmarkStart w:id="23" w:name="qualifications-for-category-analyst"/>
      <w:r>
        <w:t xml:space="preserve">Qualifications for category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three years of sourcing/procurement experience with emphasis on technology products and services is required, preferably in a global multi-company, multi-location environment</w:t>
      </w:r>
    </w:p>
    <w:p>
      <w:pPr>
        <w:pStyle w:val="Compact"/>
        <w:numPr>
          <w:numId w:val="1002"/>
          <w:ilvl w:val="0"/>
        </w:numPr>
      </w:pPr>
      <w:r>
        <w:t xml:space="preserve">Delta Bronze certification</w:t>
      </w:r>
    </w:p>
    <w:p>
      <w:pPr>
        <w:pStyle w:val="Compact"/>
        <w:numPr>
          <w:numId w:val="1002"/>
          <w:ilvl w:val="0"/>
        </w:numPr>
      </w:pPr>
      <w:r>
        <w:t xml:space="preserve">Category Management Association – Certified Professional Category Analyst certification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data entry and data management</w:t>
      </w:r>
    </w:p>
    <w:p>
      <w:pPr>
        <w:pStyle w:val="Compact"/>
        <w:numPr>
          <w:numId w:val="1002"/>
          <w:ilvl w:val="0"/>
        </w:numPr>
      </w:pPr>
      <w:r>
        <w:t xml:space="preserve">Proven leadership ability and interpersonal skills</w:t>
      </w:r>
    </w:p>
    <w:p>
      <w:pPr>
        <w:pStyle w:val="Compact"/>
        <w:numPr>
          <w:numId w:val="1002"/>
          <w:ilvl w:val="0"/>
        </w:numPr>
      </w:pPr>
      <w:r>
        <w:t xml:space="preserve">Ability to summarize details and present recommendations to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gor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gor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2021-10-28T13:26:27Z</dcterms:created>
  <dcterms:modified xsi:type="dcterms:W3CDTF">2021-10-28T13:26:27Z</dcterms:modified>
</cp:coreProperties>
</file>