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https://www.velvetjobs.com/job-descriptions/case-management</w:t>
        </w:r>
      </w:hyperlink>
    </w:p>
    <w:p>
      <w:pPr>
        <w:pStyle w:val="Heading1"/>
      </w:pPr>
      <w:bookmarkStart w:id="21" w:name="example-of-case-management-job-description"/>
      <w:r>
        <w:t xml:space="preserve">Example of Case Management Job Description</w:t>
      </w:r>
      <w:bookmarkEnd w:id="21"/>
    </w:p>
    <w:p>
      <w:pPr>
        <w:pStyle w:val="Compact"/>
      </w:pPr>
      <w:r>
        <w:t xml:space="preserve">Our innovative and growing company is searching for experienced candidates for the position of case management. To join our growing team, please review the list of responsibilities and qualifications.</w:t>
      </w:r>
    </w:p>
    <w:p>
      <w:pPr>
        <w:pStyle w:val="Heading2"/>
      </w:pPr>
      <w:bookmarkStart w:id="22" w:name="responsibilities-for-case-management"/>
      <w:r>
        <w:t xml:space="preserve">Responsibilities for case management</w:t>
      </w:r>
      <w:bookmarkEnd w:id="22"/>
    </w:p>
    <w:p>
      <w:pPr>
        <w:pStyle w:val="Compact"/>
        <w:numPr>
          <w:numId w:val="1001"/>
          <w:ilvl w:val="0"/>
        </w:numPr>
      </w:pPr>
      <w:r>
        <w:t xml:space="preserve">Daily oversight of utilization review activities to ensure compliance with Medicare and Medicaid contractual agreements with Managed Care contracts</w:t>
      </w:r>
    </w:p>
    <w:p>
      <w:pPr>
        <w:pStyle w:val="Compact"/>
        <w:numPr>
          <w:numId w:val="1001"/>
          <w:ilvl w:val="0"/>
        </w:numPr>
      </w:pPr>
      <w:r>
        <w:t xml:space="preserve">Maintains knowledge of current managed care contracts, federal statutes, regulations and procedures and applies them in performance of review activities</w:t>
      </w:r>
    </w:p>
    <w:p>
      <w:pPr>
        <w:pStyle w:val="Compact"/>
        <w:numPr>
          <w:numId w:val="1001"/>
          <w:ilvl w:val="0"/>
        </w:numPr>
      </w:pPr>
      <w:r>
        <w:t xml:space="preserve">Three years in Case Management and one year experience at a supervisory/manager level</w:t>
      </w:r>
    </w:p>
    <w:p>
      <w:pPr>
        <w:pStyle w:val="Compact"/>
        <w:numPr>
          <w:numId w:val="1001"/>
          <w:ilvl w:val="0"/>
        </w:numPr>
      </w:pPr>
      <w:r>
        <w:t xml:space="preserve">Greater than five years’ experience in Case Management with 3 years’ experience at a supervisory/manager level</w:t>
      </w:r>
    </w:p>
    <w:p>
      <w:pPr>
        <w:pStyle w:val="Compact"/>
        <w:numPr>
          <w:numId w:val="1001"/>
          <w:ilvl w:val="0"/>
        </w:numPr>
      </w:pPr>
      <w:r>
        <w:t xml:space="preserve">Minimum 2 years relevant Industry experience in AML/KYC</w:t>
      </w:r>
    </w:p>
    <w:p>
      <w:pPr>
        <w:pStyle w:val="Compact"/>
        <w:numPr>
          <w:numId w:val="1001"/>
          <w:ilvl w:val="0"/>
        </w:numPr>
      </w:pPr>
      <w:r>
        <w:t xml:space="preserve">Degree level qualification of Bachelor’s degree or equivalent</w:t>
      </w:r>
    </w:p>
    <w:p>
      <w:pPr>
        <w:pStyle w:val="Compact"/>
        <w:numPr>
          <w:numId w:val="1001"/>
          <w:ilvl w:val="0"/>
        </w:numPr>
      </w:pPr>
      <w:r>
        <w:t xml:space="preserve">Able to demonstrates thought leadership through mobilization of support or coalitions and positions champions to energize and sustain the desired change</w:t>
      </w:r>
    </w:p>
    <w:p>
      <w:pPr>
        <w:pStyle w:val="Compact"/>
        <w:numPr>
          <w:numId w:val="1001"/>
          <w:ilvl w:val="0"/>
        </w:numPr>
      </w:pPr>
      <w:r>
        <w:t xml:space="preserve">Proactive, demonstrate your own initiative and ability to assert oneself</w:t>
      </w:r>
    </w:p>
    <w:p>
      <w:pPr>
        <w:pStyle w:val="Compact"/>
        <w:numPr>
          <w:numId w:val="1001"/>
          <w:ilvl w:val="0"/>
        </w:numPr>
      </w:pPr>
      <w:r>
        <w:t xml:space="preserve">Ability to sell ideas and concepts to gain ‘buy in’ from stakeholders</w:t>
      </w:r>
    </w:p>
    <w:p>
      <w:pPr>
        <w:pStyle w:val="Compact"/>
        <w:numPr>
          <w:numId w:val="1001"/>
          <w:ilvl w:val="0"/>
        </w:numPr>
      </w:pPr>
      <w:r>
        <w:t xml:space="preserve">High flexibility and engagement, ability to work under pressure</w:t>
      </w:r>
    </w:p>
    <w:p>
      <w:pPr>
        <w:pStyle w:val="Heading2"/>
      </w:pPr>
      <w:bookmarkStart w:id="23" w:name="qualifications-for-case-management"/>
      <w:r>
        <w:t xml:space="preserve">Qualifications for case management</w:t>
      </w:r>
      <w:bookmarkEnd w:id="23"/>
    </w:p>
    <w:p>
      <w:pPr>
        <w:pStyle w:val="Compact"/>
        <w:numPr>
          <w:numId w:val="1002"/>
          <w:ilvl w:val="0"/>
        </w:numPr>
      </w:pPr>
      <w:r>
        <w:t xml:space="preserve">Bachelor's degree from an accredited college or university in human services OR an AA degree and two years of caseload experience OR an AA degree and two years of employment counseling experience</w:t>
      </w:r>
    </w:p>
    <w:p>
      <w:pPr>
        <w:pStyle w:val="Compact"/>
        <w:numPr>
          <w:numId w:val="1002"/>
          <w:ilvl w:val="0"/>
        </w:numPr>
      </w:pPr>
      <w:r>
        <w:t xml:space="preserve">Bachelor's degree from an accredited college or university, preferably in a human services related field, or four (4) years of experience in employment services or human services</w:t>
      </w:r>
    </w:p>
    <w:p>
      <w:pPr>
        <w:pStyle w:val="Compact"/>
        <w:numPr>
          <w:numId w:val="1002"/>
          <w:ilvl w:val="0"/>
        </w:numPr>
      </w:pPr>
      <w:r>
        <w:t xml:space="preserve">Bilingual capabilities in Arabic or Farsi preferred</w:t>
      </w:r>
    </w:p>
    <w:p>
      <w:pPr>
        <w:pStyle w:val="Compact"/>
        <w:numPr>
          <w:numId w:val="1002"/>
          <w:ilvl w:val="0"/>
        </w:numPr>
      </w:pPr>
      <w:r>
        <w:t xml:space="preserve">Execute appropriate investigation techniques, and use good judgment and balanced consideration of all available facts and information to determine outcome</w:t>
      </w:r>
    </w:p>
    <w:p>
      <w:pPr>
        <w:pStyle w:val="Compact"/>
        <w:numPr>
          <w:numId w:val="1002"/>
          <w:ilvl w:val="0"/>
        </w:numPr>
      </w:pPr>
      <w:r>
        <w:t xml:space="preserve">Good investigation and problem solving skills and able to evaluate medium to complex situations using multiple sources of information</w:t>
      </w:r>
    </w:p>
    <w:p>
      <w:pPr>
        <w:pStyle w:val="Compact"/>
        <w:numPr>
          <w:numId w:val="1002"/>
          <w:ilvl w:val="0"/>
        </w:numPr>
      </w:pPr>
      <w:r>
        <w:t xml:space="preserve">Current State of Mississippi or Compact license as a Registered Nurse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2021-10-28T13:12:12Z</dcterms:created>
  <dcterms:modified xsi:type="dcterms:W3CDTF">2021-10-28T13:12:12Z</dcterms:modified>
</cp:coreProperties>
</file>