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https://www.velvetjobs.com/job-descriptions/career-opportunities</w:t>
        </w:r>
      </w:hyperlink>
    </w:p>
    <w:p>
      <w:pPr>
        <w:pStyle w:val="Heading1"/>
      </w:pPr>
      <w:bookmarkStart w:id="21" w:name="example-of-career-opportunities-job-description"/>
      <w:r>
        <w:t xml:space="preserve">Example of Career Opportunities Job Description</w:t>
      </w:r>
      <w:bookmarkEnd w:id="21"/>
    </w:p>
    <w:p>
      <w:pPr>
        <w:pStyle w:val="Compact"/>
      </w:pPr>
      <w:r>
        <w:t xml:space="preserve">Our growing company is looking to fill the role of career opportunities.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er-opportunities"/>
      <w:r>
        <w:t xml:space="preserve">Responsibilities for career opportunities</w:t>
      </w:r>
      <w:bookmarkEnd w:id="22"/>
    </w:p>
    <w:p>
      <w:pPr>
        <w:pStyle w:val="Compact"/>
        <w:numPr>
          <w:numId w:val="1001"/>
          <w:ilvl w:val="0"/>
        </w:numPr>
      </w:pPr>
      <w:r>
        <w:t xml:space="preserve">Perform Probabilistic Risk Assessments (PRA) for complex nuclear power plant systems evaluating plants potential vulnerability to all risk and hazard types (i.e., seismic, fire, flooding, ) for domestic and international nuclear power plants</w:t>
      </w:r>
    </w:p>
    <w:p>
      <w:pPr>
        <w:pStyle w:val="Compact"/>
        <w:numPr>
          <w:numId w:val="1001"/>
          <w:ilvl w:val="0"/>
        </w:numPr>
      </w:pPr>
      <w:r>
        <w:t xml:space="preserve">Travel to nuclear power plants and industry events both domestically and globally, to countries including, but not limited to, United States, Canada, Brazil, France, Belgium, Germany, Korea, China, Japan</w:t>
      </w:r>
    </w:p>
    <w:p>
      <w:pPr>
        <w:pStyle w:val="Compact"/>
        <w:numPr>
          <w:numId w:val="1001"/>
          <w:ilvl w:val="0"/>
        </w:numPr>
      </w:pPr>
      <w:r>
        <w:t xml:space="preserve">Utilize PRA models to provide nuclear power plant operators the necessary insight to make operational, financial and regulatory decisions</w:t>
      </w:r>
    </w:p>
    <w:p>
      <w:pPr>
        <w:pStyle w:val="Compact"/>
        <w:numPr>
          <w:numId w:val="1001"/>
          <w:ilvl w:val="0"/>
        </w:numPr>
      </w:pPr>
      <w:r>
        <w:t xml:space="preserve">Modeling of internal and external events, including fire and flooding events and low power and shutdown modes of operation</w:t>
      </w:r>
    </w:p>
    <w:p>
      <w:pPr>
        <w:pStyle w:val="Compact"/>
        <w:numPr>
          <w:numId w:val="1001"/>
          <w:ilvl w:val="0"/>
        </w:numPr>
      </w:pPr>
      <w:r>
        <w:t xml:space="preserve">Prepare computer code input, data analysis, performance of PRA computer modeling, performance of risk informed applications including level 1 and LERF, interpretation of results, preparation of final reports, and regular interface with customers and regulatory bodies to present results of the assessments</w:t>
      </w:r>
    </w:p>
    <w:p>
      <w:pPr>
        <w:pStyle w:val="Compact"/>
        <w:numPr>
          <w:numId w:val="1001"/>
          <w:ilvl w:val="0"/>
        </w:numPr>
      </w:pPr>
      <w:r>
        <w:t xml:space="preserve">Bachelor’s degree in Nuclear, Mechanical or Chemical Engineering or Engineering Science is required</w:t>
      </w:r>
    </w:p>
    <w:p>
      <w:pPr>
        <w:pStyle w:val="Heading2"/>
      </w:pPr>
      <w:bookmarkStart w:id="23" w:name="qualifications-for-career-opportunities"/>
      <w:r>
        <w:t xml:space="preserve">Qualifications for career opportunities</w:t>
      </w:r>
      <w:bookmarkEnd w:id="23"/>
    </w:p>
    <w:p>
      <w:pPr>
        <w:pStyle w:val="Compact"/>
        <w:numPr>
          <w:numId w:val="1002"/>
          <w:ilvl w:val="0"/>
        </w:numPr>
      </w:pPr>
      <w:r>
        <w:t xml:space="preserve">Subject matter expert on ISP98, UCP600, URDG758 rules and AIA forms</w:t>
      </w:r>
    </w:p>
    <w:p>
      <w:pPr>
        <w:pStyle w:val="Compact"/>
        <w:numPr>
          <w:numId w:val="1002"/>
          <w:ilvl w:val="0"/>
        </w:numPr>
      </w:pPr>
      <w:r>
        <w:t xml:space="preserve">3‐7 years related experience as refueling or fuel services technician with demonstrated evidence of mechanical and/or electronic aptitude and skill</w:t>
      </w:r>
    </w:p>
    <w:p>
      <w:pPr>
        <w:pStyle w:val="Compact"/>
        <w:numPr>
          <w:numId w:val="1002"/>
          <w:ilvl w:val="0"/>
        </w:numPr>
      </w:pPr>
      <w:r>
        <w:t xml:space="preserve">General knowledge of nuclear power plant operations, maintenance, and inspections</w:t>
      </w:r>
    </w:p>
    <w:p>
      <w:pPr>
        <w:pStyle w:val="Compact"/>
        <w:numPr>
          <w:numId w:val="1002"/>
          <w:ilvl w:val="0"/>
        </w:numPr>
      </w:pPr>
      <w:r>
        <w:t xml:space="preserve">Specific knowledge and training in electrical, electronic, or mechanical curriculum as required, knowledge of mathematics</w:t>
      </w:r>
    </w:p>
    <w:p>
      <w:pPr>
        <w:pStyle w:val="Compact"/>
        <w:numPr>
          <w:numId w:val="1002"/>
          <w:ilvl w:val="0"/>
        </w:numPr>
      </w:pPr>
      <w:r>
        <w:t xml:space="preserve">Practitioner in a predetermined qualification or certification program</w:t>
      </w:r>
    </w:p>
    <w:p>
      <w:pPr>
        <w:pStyle w:val="Compact"/>
        <w:numPr>
          <w:numId w:val="1002"/>
          <w:ilvl w:val="0"/>
        </w:numPr>
      </w:pPr>
      <w:r>
        <w:t xml:space="preserve">Lead project teams effectively contributing to the technical execution the schedule and financial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opportun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opportun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