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https://www.velvetjobs.com/job-descriptions/care</w:t>
        </w:r>
      </w:hyperlink>
    </w:p>
    <w:p>
      <w:pPr>
        <w:pStyle w:val="Heading1"/>
      </w:pPr>
      <w:bookmarkStart w:id="21" w:name="example-of-care-job-description"/>
      <w:r>
        <w:t xml:space="preserve">Example of Care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care. If you are looking for an exciting place to work, please take a look at the list of qualifications below.</w:t>
      </w:r>
    </w:p>
    <w:p>
      <w:pPr>
        <w:pStyle w:val="Heading2"/>
      </w:pPr>
      <w:bookmarkStart w:id="22" w:name="responsibilities-for-care"/>
      <w:r>
        <w:t xml:space="preserve">Responsibilities for care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Is jointly accountable for all resource utilization</w:t>
      </w:r>
    </w:p>
    <w:p>
      <w:pPr>
        <w:pStyle w:val="Compact"/>
        <w:numPr>
          <w:numId w:val="1001"/>
          <w:ilvl w:val="0"/>
        </w:numPr>
      </w:pPr>
      <w:r>
        <w:t xml:space="preserve">Ensure multi-disciplinary team satisfaction through continuous feedback and implementation of plans for improvement</w:t>
      </w:r>
    </w:p>
    <w:p>
      <w:pPr>
        <w:pStyle w:val="Compact"/>
        <w:numPr>
          <w:numId w:val="1001"/>
          <w:ilvl w:val="0"/>
        </w:numPr>
      </w:pPr>
      <w:r>
        <w:t xml:space="preserve">Ensure consistency in the knowledge base and development of multi-disciplinary team including but not limited to advanced practice clinicians, nurse care managers, social worker, pharmacists, dieticians, health navigators and medical assistants</w:t>
      </w:r>
    </w:p>
    <w:p>
      <w:pPr>
        <w:pStyle w:val="Compact"/>
        <w:numPr>
          <w:numId w:val="1001"/>
          <w:ilvl w:val="0"/>
        </w:numPr>
      </w:pPr>
      <w:r>
        <w:t xml:space="preserve">Plan and develop clinic implementation of SMG policies and procedures, program-specific procedures and programs</w:t>
      </w:r>
    </w:p>
    <w:p>
      <w:pPr>
        <w:pStyle w:val="Compact"/>
        <w:numPr>
          <w:numId w:val="1001"/>
          <w:ilvl w:val="0"/>
        </w:numPr>
      </w:pPr>
      <w:r>
        <w:t xml:space="preserve">Supervise program staff, providing selection, training, disciplining, terminating, and performance improvement</w:t>
      </w:r>
    </w:p>
    <w:p>
      <w:pPr>
        <w:pStyle w:val="Compact"/>
        <w:numPr>
          <w:numId w:val="1001"/>
          <w:ilvl w:val="0"/>
        </w:numPr>
      </w:pPr>
      <w:r>
        <w:t xml:space="preserve">Coordinate program operations and activities with the partner skilled nursing facilities and life care planning communities to ensure efficiency and quality service is delivered</w:t>
      </w:r>
    </w:p>
    <w:p>
      <w:pPr>
        <w:pStyle w:val="Compact"/>
        <w:numPr>
          <w:numId w:val="1001"/>
          <w:ilvl w:val="0"/>
        </w:numPr>
      </w:pPr>
      <w:r>
        <w:t xml:space="preserve">Hold regular staff meetings to discuss methods for improving customer service and efficient/safe operations</w:t>
      </w:r>
    </w:p>
    <w:p>
      <w:pPr>
        <w:pStyle w:val="Compact"/>
        <w:numPr>
          <w:numId w:val="1001"/>
          <w:ilvl w:val="0"/>
        </w:numPr>
      </w:pPr>
      <w:r>
        <w:t xml:space="preserve">Participate on SMG committees related to program and network-wide operational development and strategic initiatives</w:t>
      </w:r>
    </w:p>
    <w:p>
      <w:pPr>
        <w:pStyle w:val="Compact"/>
        <w:numPr>
          <w:numId w:val="1001"/>
          <w:ilvl w:val="0"/>
        </w:numPr>
      </w:pPr>
      <w:r>
        <w:t xml:space="preserve">Develop, recommend and implement strategic planning as it relates to the continuum of care programs, the region, and the SMG network</w:t>
      </w:r>
    </w:p>
    <w:p>
      <w:pPr>
        <w:pStyle w:val="Compact"/>
        <w:numPr>
          <w:numId w:val="1001"/>
          <w:ilvl w:val="0"/>
        </w:numPr>
      </w:pPr>
      <w:r>
        <w:t xml:space="preserve">Create, recommend and implement new programs to increase and maintain patient volume and satisfaction</w:t>
      </w:r>
    </w:p>
    <w:p>
      <w:pPr>
        <w:pStyle w:val="Heading2"/>
      </w:pPr>
      <w:bookmarkStart w:id="23" w:name="qualifications-for-care"/>
      <w:r>
        <w:t xml:space="preserve">Qualifications for care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Maintain current knowledge of Medicare guidelines related to post-acute care services</w:t>
      </w:r>
    </w:p>
    <w:p>
      <w:pPr>
        <w:pStyle w:val="Compact"/>
        <w:numPr>
          <w:numId w:val="1002"/>
          <w:ilvl w:val="0"/>
        </w:numPr>
      </w:pPr>
      <w:r>
        <w:t xml:space="preserve">Formulate plan to meet strategic goals and coordinate with Executive Director and Administrative Director</w:t>
      </w:r>
    </w:p>
    <w:p>
      <w:pPr>
        <w:pStyle w:val="Compact"/>
        <w:numPr>
          <w:numId w:val="1002"/>
          <w:ilvl w:val="0"/>
        </w:numPr>
      </w:pPr>
      <w:r>
        <w:t xml:space="preserve">Monitor overall performance of the program – operational, financial, customer service, - and make changes as appropriate</w:t>
      </w:r>
    </w:p>
    <w:p>
      <w:pPr>
        <w:pStyle w:val="Compact"/>
        <w:numPr>
          <w:numId w:val="1002"/>
          <w:ilvl w:val="0"/>
        </w:numPr>
      </w:pPr>
      <w:r>
        <w:t xml:space="preserve">Handle patient and caregiver complaints</w:t>
      </w:r>
    </w:p>
    <w:p>
      <w:pPr>
        <w:pStyle w:val="Compact"/>
        <w:numPr>
          <w:numId w:val="1002"/>
          <w:ilvl w:val="0"/>
        </w:numPr>
      </w:pPr>
      <w:r>
        <w:t xml:space="preserve">Conduct performance appraisals of staff and provide them with positive feedback and critical input as required</w:t>
      </w:r>
    </w:p>
    <w:p>
      <w:pPr>
        <w:pStyle w:val="Compact"/>
        <w:numPr>
          <w:numId w:val="1002"/>
          <w:ilvl w:val="0"/>
        </w:numPr>
      </w:pPr>
      <w:r>
        <w:t xml:space="preserve">Knowledge of standard reimbursement methods, HCCs, RBRVS, specialized Medicare Free Schedules, DRGs, capitation and others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2021-10-28T12:54:10Z</dcterms:created>
  <dcterms:modified xsi:type="dcterms:W3CDTF">2021-10-28T12:54:10Z</dcterms:modified>
</cp:coreProperties>
</file>