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https://www.velvetjobs.com/job-descriptions/care-provider</w:t>
        </w:r>
      </w:hyperlink>
    </w:p>
    <w:p>
      <w:pPr>
        <w:pStyle w:val="Heading1"/>
      </w:pPr>
      <w:bookmarkStart w:id="21" w:name="example-of-care-provider-job-description"/>
      <w:r>
        <w:t xml:space="preserve">Example of Care Provider Job Description</w:t>
      </w:r>
      <w:bookmarkEnd w:id="21"/>
    </w:p>
    <w:p>
      <w:pPr>
        <w:pStyle w:val="Compact"/>
      </w:pPr>
      <w:r>
        <w:t xml:space="preserve">Our innovative and growing company is looking for a care provider. To join our growing team, please review the list of responsibilities and qualifications.</w:t>
      </w:r>
    </w:p>
    <w:p>
      <w:pPr>
        <w:pStyle w:val="Heading2"/>
      </w:pPr>
      <w:bookmarkStart w:id="22" w:name="responsibilities-for-care-provider"/>
      <w:r>
        <w:t xml:space="preserve">Responsibilities for care provider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direct clinical services for critically ill adult patients with multi-system disease / failure, according to established protocols and utilizes evidence-based clinical practice standards under the supervision of the ICU supervising physician</w:t>
      </w:r>
    </w:p>
    <w:p>
      <w:pPr>
        <w:pStyle w:val="Compact"/>
        <w:numPr>
          <w:numId w:val="1001"/>
          <w:ilvl w:val="0"/>
        </w:numPr>
      </w:pPr>
      <w:r>
        <w:t xml:space="preserve">Work alongside Physicians and other Cardiology Advanced Practice Providers in a collaborative team</w:t>
      </w:r>
    </w:p>
    <w:p>
      <w:pPr>
        <w:pStyle w:val="Compact"/>
        <w:numPr>
          <w:numId w:val="1001"/>
          <w:ilvl w:val="0"/>
        </w:numPr>
      </w:pPr>
      <w:r>
        <w:t xml:space="preserve">Provides religious support and pastoral care to patients, family members, and hospital staff by regular visits on own initiative and by referral</w:t>
      </w:r>
    </w:p>
    <w:p>
      <w:pPr>
        <w:pStyle w:val="Compact"/>
        <w:numPr>
          <w:numId w:val="1001"/>
          <w:ilvl w:val="0"/>
        </w:numPr>
      </w:pPr>
      <w:r>
        <w:t xml:space="preserve">Shares in the planning and leadership of faith-specific and interfaith worship services</w:t>
      </w:r>
    </w:p>
    <w:p>
      <w:pPr>
        <w:pStyle w:val="Compact"/>
        <w:numPr>
          <w:numId w:val="1001"/>
          <w:ilvl w:val="0"/>
        </w:numPr>
      </w:pPr>
      <w:r>
        <w:t xml:space="preserve">Consults with other healthcare professionals in order to enhance patient care</w:t>
      </w:r>
    </w:p>
    <w:p>
      <w:pPr>
        <w:pStyle w:val="Compact"/>
        <w:numPr>
          <w:numId w:val="1001"/>
          <w:ilvl w:val="0"/>
        </w:numPr>
      </w:pPr>
      <w:r>
        <w:t xml:space="preserve">Shares in the rotation of the department’s on-call duty, covering days, nights, weekends, and holidays, as scheduled</w:t>
      </w:r>
    </w:p>
    <w:p>
      <w:pPr>
        <w:pStyle w:val="Compact"/>
        <w:numPr>
          <w:numId w:val="1001"/>
          <w:ilvl w:val="0"/>
        </w:numPr>
      </w:pPr>
      <w:r>
        <w:t xml:space="preserve">Plans and/or participates in volunteer training programs for Eucharistic ministers, pastoral visitors, and field education students in the department as needed</w:t>
      </w:r>
    </w:p>
    <w:p>
      <w:pPr>
        <w:pStyle w:val="Compact"/>
        <w:numPr>
          <w:numId w:val="1001"/>
          <w:ilvl w:val="0"/>
        </w:numPr>
      </w:pPr>
      <w:r>
        <w:t xml:space="preserve">Functions as a member of the Chaplaincy team, and maintains close working relationships with paid and volunteer members of the department</w:t>
      </w:r>
    </w:p>
    <w:p>
      <w:pPr>
        <w:pStyle w:val="Compact"/>
        <w:numPr>
          <w:numId w:val="1001"/>
          <w:ilvl w:val="0"/>
        </w:numPr>
      </w:pPr>
      <w:r>
        <w:t xml:space="preserve">Maintains contacts with local area clergy, denominations, and chaplains in order to facilitate ministry to patients</w:t>
      </w:r>
    </w:p>
    <w:p>
      <w:pPr>
        <w:pStyle w:val="Compact"/>
        <w:numPr>
          <w:numId w:val="1001"/>
          <w:ilvl w:val="0"/>
        </w:numPr>
      </w:pPr>
      <w:r>
        <w:t xml:space="preserve">Maintains Chaplaincy visitation records</w:t>
      </w:r>
    </w:p>
    <w:p>
      <w:pPr>
        <w:pStyle w:val="Heading2"/>
      </w:pPr>
      <w:bookmarkStart w:id="23" w:name="qualifications-for-care-provider"/>
      <w:r>
        <w:t xml:space="preserve">Qualifications for care provider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one year work experience in the health care field</w:t>
      </w:r>
    </w:p>
    <w:p>
      <w:pPr>
        <w:pStyle w:val="Compact"/>
        <w:numPr>
          <w:numId w:val="1002"/>
          <w:ilvl w:val="0"/>
        </w:numPr>
      </w:pPr>
      <w:r>
        <w:t xml:space="preserve">Valid Nurse Practitioner or Physician Assistant Certification</w:t>
      </w:r>
    </w:p>
    <w:p>
      <w:pPr>
        <w:pStyle w:val="Compact"/>
        <w:numPr>
          <w:numId w:val="1002"/>
          <w:ilvl w:val="0"/>
        </w:numPr>
      </w:pPr>
      <w:r>
        <w:t xml:space="preserve">Active Washington License</w:t>
      </w:r>
    </w:p>
    <w:p>
      <w:pPr>
        <w:pStyle w:val="Compact"/>
        <w:numPr>
          <w:numId w:val="1002"/>
          <w:ilvl w:val="0"/>
        </w:numPr>
      </w:pPr>
      <w:r>
        <w:t xml:space="preserve">Must maintain active BLS/ACLS certification</w:t>
      </w:r>
    </w:p>
    <w:p>
      <w:pPr>
        <w:pStyle w:val="Compact"/>
        <w:numPr>
          <w:numId w:val="1002"/>
          <w:ilvl w:val="0"/>
        </w:numPr>
      </w:pPr>
      <w:r>
        <w:t xml:space="preserve">Must have prior experience working in an acute care hospital in an ICU setting</w:t>
      </w:r>
    </w:p>
    <w:p>
      <w:pPr>
        <w:pStyle w:val="Compact"/>
        <w:numPr>
          <w:numId w:val="1002"/>
          <w:ilvl w:val="0"/>
        </w:numPr>
      </w:pPr>
      <w:r>
        <w:t xml:space="preserve">Must be able to independently assess, examine and work-up acutely ill patients and be able to review and discuss each patient in a competent manner with the Intensivist on duty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provi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provi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2021-10-28T18:34:21Z</dcterms:created>
  <dcterms:modified xsi:type="dcterms:W3CDTF">2021-10-28T18:34:21Z</dcterms:modified>
</cp:coreProperties>
</file>