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https://www.velvetjobs.com/job-descriptions/care-nurse</w:t>
        </w:r>
      </w:hyperlink>
    </w:p>
    <w:p>
      <w:pPr>
        <w:pStyle w:val="Heading1"/>
      </w:pPr>
      <w:bookmarkStart w:id="21" w:name="example-of-care-nurse-job-description"/>
      <w:r>
        <w:t xml:space="preserve">Example of Care Nurse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care nurse.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are-nurse"/>
      <w:r>
        <w:t xml:space="preserve">Responsibilities for care nurse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Participates in workshop/continuing education programs designed for career advancement function in classroom teaching environments, clinical arenas and as a group facilitator during training and implementation of changes in nursing related computer applications</w:t>
      </w:r>
    </w:p>
    <w:p>
      <w:pPr>
        <w:pStyle w:val="Compact"/>
        <w:numPr>
          <w:numId w:val="1001"/>
          <w:ilvl w:val="0"/>
        </w:numPr>
      </w:pPr>
      <w:r>
        <w:t xml:space="preserve">Monitor timely implementation of preventive interventions for at risk patients, including new admissions, individuals with skin alterations and individuals at risk for development of skin alterations</w:t>
      </w:r>
    </w:p>
    <w:p>
      <w:pPr>
        <w:pStyle w:val="Compact"/>
        <w:numPr>
          <w:numId w:val="1001"/>
          <w:ilvl w:val="0"/>
        </w:numPr>
      </w:pPr>
      <w:r>
        <w:t xml:space="preserve">Maintain records of pressure ulcers and skin alterations including risk assessment, prevention and minimizing activities</w:t>
      </w:r>
    </w:p>
    <w:p>
      <w:pPr>
        <w:pStyle w:val="Compact"/>
        <w:numPr>
          <w:numId w:val="1001"/>
          <w:ilvl w:val="0"/>
        </w:numPr>
      </w:pPr>
      <w:r>
        <w:t xml:space="preserve">Coordinate completion of ongoing pressure ulcer and skin alteration tracking activities and implements measures to improve outcomes, including employee education</w:t>
      </w:r>
    </w:p>
    <w:p>
      <w:pPr>
        <w:pStyle w:val="Compact"/>
        <w:numPr>
          <w:numId w:val="1001"/>
          <w:ilvl w:val="0"/>
        </w:numPr>
      </w:pPr>
      <w:r>
        <w:t xml:space="preserve">Review pressure ulcer rates monthly providing recommendations to the Quality Assurance and Performance Improvement Committee</w:t>
      </w:r>
    </w:p>
    <w:p>
      <w:pPr>
        <w:pStyle w:val="Compact"/>
        <w:numPr>
          <w:numId w:val="1001"/>
          <w:ilvl w:val="0"/>
        </w:numPr>
      </w:pPr>
      <w:r>
        <w:t xml:space="preserve">Recommend education for employees and other healthcare practitioners to minimize and, or prevent center acquired skin alterations and pressure ulcers</w:t>
      </w:r>
    </w:p>
    <w:p>
      <w:pPr>
        <w:pStyle w:val="Compact"/>
        <w:numPr>
          <w:numId w:val="1001"/>
          <w:ilvl w:val="0"/>
        </w:numPr>
      </w:pPr>
      <w:r>
        <w:t xml:space="preserve">Collaborate with administrator, medical director or his/her designee, Director of Nursing and other members of health care team on Skin Practice Guide</w:t>
      </w:r>
    </w:p>
    <w:p>
      <w:pPr>
        <w:pStyle w:val="Compact"/>
        <w:numPr>
          <w:numId w:val="1001"/>
          <w:ilvl w:val="0"/>
        </w:numPr>
      </w:pPr>
      <w:r>
        <w:t xml:space="preserve">Assist the Director of Nursing and medical director with case review for center acquired pressure ulcers</w:t>
      </w:r>
    </w:p>
    <w:p>
      <w:pPr>
        <w:pStyle w:val="Compact"/>
        <w:numPr>
          <w:numId w:val="1001"/>
          <w:ilvl w:val="0"/>
        </w:numPr>
      </w:pPr>
      <w:r>
        <w:t xml:space="preserve">Provide monthly, quarterly and annual reports including recommendations for changes in center</w:t>
      </w:r>
    </w:p>
    <w:p>
      <w:pPr>
        <w:pStyle w:val="Compact"/>
        <w:numPr>
          <w:numId w:val="1001"/>
          <w:ilvl w:val="0"/>
        </w:numPr>
      </w:pPr>
      <w:r>
        <w:t xml:space="preserve">Utilization Reviews, Electronic submission of Care Web QI and EPIC Reviews to various insurance payors</w:t>
      </w:r>
    </w:p>
    <w:p>
      <w:pPr>
        <w:pStyle w:val="Heading2"/>
      </w:pPr>
      <w:bookmarkStart w:id="23" w:name="qualifications-for-care-nurse"/>
      <w:r>
        <w:t xml:space="preserve">Qualifications for care nurse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Current Pennsylvania RN and CRNP license (or eligible to obtain)</w:t>
      </w:r>
    </w:p>
    <w:p>
      <w:pPr>
        <w:pStyle w:val="Compact"/>
        <w:numPr>
          <w:numId w:val="1002"/>
          <w:ilvl w:val="0"/>
        </w:numPr>
      </w:pPr>
      <w:r>
        <w:t xml:space="preserve">Training/experience in palliative care, hospice, or geriatrics</w:t>
      </w:r>
    </w:p>
    <w:p>
      <w:pPr>
        <w:pStyle w:val="Compact"/>
        <w:numPr>
          <w:numId w:val="1002"/>
          <w:ilvl w:val="0"/>
        </w:numPr>
      </w:pPr>
      <w:r>
        <w:t xml:space="preserve">Inbound and outbound calls to patients on behalf of the pharmaceutical manufacturer in support of pharmaceutical products</w:t>
      </w:r>
    </w:p>
    <w:p>
      <w:pPr>
        <w:pStyle w:val="Compact"/>
        <w:numPr>
          <w:numId w:val="1002"/>
          <w:ilvl w:val="0"/>
        </w:numPr>
      </w:pPr>
      <w:r>
        <w:t xml:space="preserve">Facilitate all aspects of clinical support encompassed in the Pharmacovigilance program</w:t>
      </w:r>
    </w:p>
    <w:p>
      <w:pPr>
        <w:pStyle w:val="Compact"/>
        <w:numPr>
          <w:numId w:val="1002"/>
          <w:ilvl w:val="0"/>
        </w:numPr>
      </w:pPr>
      <w:r>
        <w:t xml:space="preserve">5 years of nursing experience in clinical and hospital setting</w:t>
      </w:r>
    </w:p>
    <w:p>
      <w:pPr>
        <w:pStyle w:val="Compact"/>
        <w:numPr>
          <w:numId w:val="1002"/>
          <w:ilvl w:val="0"/>
        </w:numPr>
      </w:pPr>
      <w:r>
        <w:t xml:space="preserve">Valid Texas RN license and able to obtain additional State Licenses within one year of employment (expense reimbursed by the company)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re-nur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re-nur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2021-10-28T18:34:40Z</dcterms:created>
  <dcterms:modified xsi:type="dcterms:W3CDTF">2021-10-28T18:34:40Z</dcterms:modified>
</cp:coreProperties>
</file>