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https://www.velvetjobs.com/job-descriptions/capability-manager</w:t>
        </w:r>
      </w:hyperlink>
    </w:p>
    <w:p>
      <w:pPr>
        <w:pStyle w:val="Heading1"/>
      </w:pPr>
      <w:bookmarkStart w:id="21" w:name="example-of-capability-manager-job-description"/>
      <w:r>
        <w:t xml:space="preserve">Example of Capability Manager Job Description</w:t>
      </w:r>
      <w:bookmarkEnd w:id="21"/>
    </w:p>
    <w:p>
      <w:pPr>
        <w:pStyle w:val="Compact"/>
      </w:pPr>
      <w:r>
        <w:t xml:space="preserve">Our growing company is looking to fill the role of capability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pability-manager"/>
      <w:r>
        <w:t xml:space="preserve">Responsibilities for capability manager</w:t>
      </w:r>
      <w:bookmarkEnd w:id="22"/>
    </w:p>
    <w:p>
      <w:pPr>
        <w:pStyle w:val="Compact"/>
        <w:numPr>
          <w:numId w:val="1001"/>
          <w:ilvl w:val="0"/>
        </w:numPr>
      </w:pPr>
      <w:r>
        <w:t xml:space="preserve">Interface with Global Services and Business Unit HR heads to ensure the enterprise’s standard succession management operating guidelines, approach and tools are applied consistently across all functions and regions</w:t>
      </w:r>
    </w:p>
    <w:p>
      <w:pPr>
        <w:pStyle w:val="Compact"/>
        <w:numPr>
          <w:numId w:val="1001"/>
          <w:ilvl w:val="0"/>
        </w:numPr>
      </w:pPr>
      <w:r>
        <w:t xml:space="preserve">Project manage succession management programs and processes, MC Talent Rhythm, MC and Board of Director talent review, CEO Forum, Enterprise Talent Story</w:t>
      </w:r>
    </w:p>
    <w:p>
      <w:pPr>
        <w:pStyle w:val="Compact"/>
        <w:numPr>
          <w:numId w:val="1001"/>
          <w:ilvl w:val="0"/>
        </w:numPr>
      </w:pPr>
      <w:r>
        <w:t xml:space="preserve">Establish strong working relationship across Global Talent Management partners to develop integrated practices and align on common goals to build diverse global leadership pipelines, Development, Assessment, Executive Recruiting</w:t>
      </w:r>
    </w:p>
    <w:p>
      <w:pPr>
        <w:pStyle w:val="Compact"/>
        <w:numPr>
          <w:numId w:val="1001"/>
          <w:ilvl w:val="0"/>
        </w:numPr>
      </w:pPr>
      <w:r>
        <w:t xml:space="preserve">Develop and maintain specific method capabilities to support discover and product performance evaluation</w:t>
      </w:r>
    </w:p>
    <w:p>
      <w:pPr>
        <w:pStyle w:val="Compact"/>
        <w:numPr>
          <w:numId w:val="1001"/>
          <w:ilvl w:val="0"/>
        </w:numPr>
      </w:pPr>
      <w:r>
        <w:t xml:space="preserve">Define the way of working between Lewisburg and Aimargues site for project design and execution</w:t>
      </w:r>
    </w:p>
    <w:p>
      <w:pPr>
        <w:pStyle w:val="Compact"/>
        <w:numPr>
          <w:numId w:val="1001"/>
          <w:ilvl w:val="0"/>
        </w:numPr>
      </w:pPr>
      <w:r>
        <w:t xml:space="preserve">Coordinate RC R&amp;D initiatives on site</w:t>
      </w:r>
    </w:p>
    <w:p>
      <w:pPr>
        <w:pStyle w:val="Compact"/>
        <w:numPr>
          <w:numId w:val="1001"/>
          <w:ilvl w:val="0"/>
        </w:numPr>
      </w:pPr>
      <w:r>
        <w:t xml:space="preserve">Provide support to RC R&amp;D in order to design protocol matching with local capabilities</w:t>
      </w:r>
    </w:p>
    <w:p>
      <w:pPr>
        <w:pStyle w:val="Compact"/>
        <w:numPr>
          <w:numId w:val="1001"/>
          <w:ilvl w:val="0"/>
        </w:numPr>
      </w:pPr>
      <w:r>
        <w:t xml:space="preserve">Proactively translate business strategies into multi-year capability roadmaps and concrete informatics programs</w:t>
      </w:r>
    </w:p>
    <w:p>
      <w:pPr>
        <w:pStyle w:val="Compact"/>
        <w:numPr>
          <w:numId w:val="1001"/>
          <w:ilvl w:val="0"/>
        </w:numPr>
      </w:pPr>
      <w:r>
        <w:t xml:space="preserve">Lead collaborative efforts with business areas to develop and gain approval for programs that create tangible business value with well-articulated and evidenced based business outcomes</w:t>
      </w:r>
    </w:p>
    <w:p>
      <w:pPr>
        <w:pStyle w:val="Compact"/>
        <w:numPr>
          <w:numId w:val="1001"/>
          <w:ilvl w:val="0"/>
        </w:numPr>
      </w:pPr>
      <w:r>
        <w:t xml:space="preserve">Lead and manage strategic programs, from concept initiation through delivery, including the successful transition of new, validated capabilities into production operations</w:t>
      </w:r>
    </w:p>
    <w:p>
      <w:pPr>
        <w:pStyle w:val="Heading2"/>
      </w:pPr>
      <w:bookmarkStart w:id="23" w:name="qualifications-for-capability-manager"/>
      <w:r>
        <w:t xml:space="preserve">Qualifications for capability manager</w:t>
      </w:r>
      <w:bookmarkEnd w:id="23"/>
    </w:p>
    <w:p>
      <w:pPr>
        <w:pStyle w:val="Compact"/>
        <w:numPr>
          <w:numId w:val="1002"/>
          <w:ilvl w:val="0"/>
        </w:numPr>
      </w:pPr>
      <w:r>
        <w:t xml:space="preserve">Programming experience focusing largely on Java and XML</w:t>
      </w:r>
    </w:p>
    <w:p>
      <w:pPr>
        <w:pStyle w:val="Compact"/>
        <w:numPr>
          <w:numId w:val="1002"/>
          <w:ilvl w:val="0"/>
        </w:numPr>
      </w:pPr>
      <w:r>
        <w:t xml:space="preserve">Bachelor’s Degree in a related discipline from an accredited educational institution</w:t>
      </w:r>
    </w:p>
    <w:p>
      <w:pPr>
        <w:pStyle w:val="Compact"/>
        <w:numPr>
          <w:numId w:val="1002"/>
          <w:ilvl w:val="0"/>
        </w:numPr>
      </w:pPr>
      <w:r>
        <w:t xml:space="preserve">Deep subject matter expertise and personal passion in progressive learning and development theory and demonstrated experience</w:t>
      </w:r>
    </w:p>
    <w:p>
      <w:pPr>
        <w:pStyle w:val="Compact"/>
        <w:numPr>
          <w:numId w:val="1002"/>
          <w:ilvl w:val="0"/>
        </w:numPr>
      </w:pPr>
      <w:r>
        <w:t xml:space="preserve">Ability to work well with minimal supervision in a fast-paced environment while managing multiple priorities</w:t>
      </w:r>
    </w:p>
    <w:p>
      <w:pPr>
        <w:pStyle w:val="Compact"/>
        <w:numPr>
          <w:numId w:val="1002"/>
          <w:ilvl w:val="0"/>
        </w:numPr>
      </w:pPr>
      <w:r>
        <w:t xml:space="preserve">Proficiency using a variety of Microsoft programs (Word, Excel, PowerPoint, Visio)</w:t>
      </w:r>
    </w:p>
    <w:p>
      <w:pPr>
        <w:pStyle w:val="Compact"/>
        <w:numPr>
          <w:numId w:val="1002"/>
          <w:ilvl w:val="0"/>
        </w:numPr>
      </w:pPr>
      <w:r>
        <w:t xml:space="preserve">Master’s Degree in a related discipline from an accredited educational institution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pabilit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pabilit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2021-10-28T18:28:28Z</dcterms:created>
  <dcterms:modified xsi:type="dcterms:W3CDTF">2021-10-28T18:28:28Z</dcterms:modified>
</cp:coreProperties>
</file>