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https://www.velvetjobs.com/job-descriptions/capability-manager</w:t>
        </w:r>
      </w:hyperlink>
    </w:p>
    <w:p>
      <w:pPr>
        <w:pStyle w:val="Heading1"/>
      </w:pPr>
      <w:bookmarkStart w:id="21" w:name="example-of-capability-manager-job-description"/>
      <w:r>
        <w:t xml:space="preserve">Example of Capability Manager Job Description</w:t>
      </w:r>
      <w:bookmarkEnd w:id="21"/>
    </w:p>
    <w:p>
      <w:pPr>
        <w:pStyle w:val="Compact"/>
      </w:pPr>
      <w:r>
        <w:t xml:space="preserve">Our growing company is looking to fill the role of capability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ability-manager"/>
      <w:r>
        <w:t xml:space="preserve">Responsibilities for capability manager</w:t>
      </w:r>
      <w:bookmarkEnd w:id="22"/>
    </w:p>
    <w:p>
      <w:pPr>
        <w:pStyle w:val="Compact"/>
        <w:numPr>
          <w:numId w:val="1001"/>
          <w:ilvl w:val="0"/>
        </w:numPr>
      </w:pPr>
      <w:r>
        <w:t xml:space="preserve">Assess and measure training and development programs to ensure they are relevant to the needs of the changing business</w:t>
      </w:r>
    </w:p>
    <w:p>
      <w:pPr>
        <w:pStyle w:val="Compact"/>
        <w:numPr>
          <w:numId w:val="1001"/>
          <w:ilvl w:val="0"/>
        </w:numPr>
      </w:pPr>
      <w:r>
        <w:t xml:space="preserve">Own the calculation capability on a partner facing incentives payout tool</w:t>
      </w:r>
    </w:p>
    <w:p>
      <w:pPr>
        <w:pStyle w:val="Compact"/>
        <w:numPr>
          <w:numId w:val="1001"/>
          <w:ilvl w:val="0"/>
        </w:numPr>
      </w:pPr>
      <w:r>
        <w:t xml:space="preserve">Manage special projects on behalf of the GM OR&amp;C</w:t>
      </w:r>
    </w:p>
    <w:p>
      <w:pPr>
        <w:pStyle w:val="Compact"/>
        <w:numPr>
          <w:numId w:val="1001"/>
          <w:ilvl w:val="0"/>
        </w:numPr>
      </w:pPr>
      <w:r>
        <w:t xml:space="preserve">Manage and coordinate the reporting and insights process for P&amp;M OR&amp;C (P&amp;M CRO reporting)</w:t>
      </w:r>
    </w:p>
    <w:p>
      <w:pPr>
        <w:pStyle w:val="Compact"/>
        <w:numPr>
          <w:numId w:val="1001"/>
          <w:ilvl w:val="0"/>
        </w:numPr>
      </w:pPr>
      <w:r>
        <w:t xml:space="preserve">Manage the P&amp;M OR&amp;C planning process P&amp;M OR&amp;C, including forecasting and performance tracking</w:t>
      </w:r>
    </w:p>
    <w:p>
      <w:pPr>
        <w:pStyle w:val="Compact"/>
        <w:numPr>
          <w:numId w:val="1001"/>
          <w:ilvl w:val="0"/>
        </w:numPr>
      </w:pPr>
      <w:r>
        <w:t xml:space="preserve">Further embedding the enterprise 'continuous oversight' process into P&amp;M OR&amp;C</w:t>
      </w:r>
    </w:p>
    <w:p>
      <w:pPr>
        <w:pStyle w:val="Compact"/>
        <w:numPr>
          <w:numId w:val="1001"/>
          <w:ilvl w:val="0"/>
        </w:numPr>
      </w:pPr>
      <w:r>
        <w:t xml:space="preserve">Attend OR&amp;C Process Council and Plan Governance Council as the P&amp;M OR&amp;C representative, with GM P&amp;M OR&amp;C delegation</w:t>
      </w:r>
    </w:p>
    <w:p>
      <w:pPr>
        <w:pStyle w:val="Compact"/>
        <w:numPr>
          <w:numId w:val="1001"/>
          <w:ilvl w:val="0"/>
        </w:numPr>
      </w:pPr>
      <w:r>
        <w:t xml:space="preserve">Manage and coordinate all Enterprise Risk framework, policy and standards/process development</w:t>
      </w:r>
    </w:p>
    <w:p>
      <w:pPr>
        <w:pStyle w:val="Compact"/>
        <w:numPr>
          <w:numId w:val="1001"/>
          <w:ilvl w:val="0"/>
        </w:numPr>
      </w:pPr>
      <w:r>
        <w:t xml:space="preserve">Coordinate the oversight process for RMSA and ROMs process across the P&amp;M OR&amp;C team</w:t>
      </w:r>
    </w:p>
    <w:p>
      <w:pPr>
        <w:pStyle w:val="Compact"/>
        <w:numPr>
          <w:numId w:val="1001"/>
          <w:ilvl w:val="0"/>
        </w:numPr>
      </w:pPr>
      <w:r>
        <w:t xml:space="preserve">Coordinate delivery of the PM Risk Progression Agreement deliverables</w:t>
      </w:r>
    </w:p>
    <w:p>
      <w:pPr>
        <w:pStyle w:val="Heading2"/>
      </w:pPr>
      <w:bookmarkStart w:id="23" w:name="qualifications-for-capability-manager"/>
      <w:r>
        <w:t xml:space="preserve">Qualifications for capability manager</w:t>
      </w:r>
      <w:bookmarkEnd w:id="23"/>
    </w:p>
    <w:p>
      <w:pPr>
        <w:pStyle w:val="Compact"/>
        <w:numPr>
          <w:numId w:val="1002"/>
          <w:ilvl w:val="0"/>
        </w:numPr>
      </w:pPr>
      <w:r>
        <w:t xml:space="preserve">Willingness and ability to embrace change and to adapt new strategies</w:t>
      </w:r>
    </w:p>
    <w:p>
      <w:pPr>
        <w:pStyle w:val="Compact"/>
        <w:numPr>
          <w:numId w:val="1002"/>
          <w:ilvl w:val="0"/>
        </w:numPr>
      </w:pPr>
      <w:r>
        <w:t xml:space="preserve">4 Year Bachelor Degree and a minimum of 5 years of finance, sourcing, procurement or supply chain work responsibilities in large MNC with preference of variable consumer product background</w:t>
      </w:r>
    </w:p>
    <w:p>
      <w:pPr>
        <w:pStyle w:val="Compact"/>
        <w:numPr>
          <w:numId w:val="1002"/>
          <w:ilvl w:val="0"/>
        </w:numPr>
      </w:pPr>
      <w:r>
        <w:t xml:space="preserve">Proven expert in the delivery of technical infrastructure and systems to the benefit of consumers and brands</w:t>
      </w:r>
    </w:p>
    <w:p>
      <w:pPr>
        <w:pStyle w:val="Compact"/>
        <w:numPr>
          <w:numId w:val="1002"/>
          <w:ilvl w:val="0"/>
        </w:numPr>
      </w:pPr>
      <w:r>
        <w:t xml:space="preserve">Bachelor’s degree required, masters in industrial psychology, business or related field preferred</w:t>
      </w:r>
    </w:p>
    <w:p>
      <w:pPr>
        <w:pStyle w:val="Compact"/>
        <w:numPr>
          <w:numId w:val="1002"/>
          <w:ilvl w:val="0"/>
        </w:numPr>
      </w:pPr>
      <w:r>
        <w:t xml:space="preserve">Minimum 3-5 years of experience in a consulting, internal consulting, or human resource-related environment</w:t>
      </w:r>
    </w:p>
    <w:p>
      <w:pPr>
        <w:pStyle w:val="Compact"/>
        <w:numPr>
          <w:numId w:val="1002"/>
          <w:ilvl w:val="0"/>
        </w:numPr>
      </w:pPr>
      <w:r>
        <w:t xml:space="preserve">Experience consulting or leading change management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abi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abi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2021-10-28T13:15:12Z</dcterms:created>
  <dcterms:modified xsi:type="dcterms:W3CDTF">2021-10-28T13:15:12Z</dcterms:modified>
</cp:coreProperties>
</file>