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https://www.velvetjobs.com/job-descriptions/cao-operations</w:t>
        </w:r>
      </w:hyperlink>
    </w:p>
    <w:p>
      <w:pPr>
        <w:pStyle w:val="Heading1"/>
      </w:pPr>
      <w:bookmarkStart w:id="21" w:name="example-of-cao-operations-job-description"/>
      <w:r>
        <w:t xml:space="preserve">Example of CAO Operations Job Description</w:t>
      </w:r>
      <w:bookmarkEnd w:id="21"/>
    </w:p>
    <w:p>
      <w:pPr>
        <w:pStyle w:val="Compact"/>
      </w:pPr>
      <w:r>
        <w:t xml:space="preserve">Our company is hiring for a CAO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o-operations"/>
      <w:r>
        <w:t xml:space="preserve">Responsibilities for CAO operations</w:t>
      </w:r>
      <w:bookmarkEnd w:id="22"/>
    </w:p>
    <w:p>
      <w:pPr>
        <w:pStyle w:val="Compact"/>
        <w:numPr>
          <w:numId w:val="1001"/>
          <w:ilvl w:val="0"/>
        </w:numPr>
      </w:pPr>
      <w:r>
        <w:t xml:space="preserve">Act as a thought leader to drive problem solving, identify issues and actionable opportunities, adapting strategy to changing environments</w:t>
      </w:r>
    </w:p>
    <w:p>
      <w:pPr>
        <w:pStyle w:val="Compact"/>
        <w:numPr>
          <w:numId w:val="1001"/>
          <w:ilvl w:val="0"/>
        </w:numPr>
      </w:pPr>
      <w:r>
        <w:t xml:space="preserve">Partner with Finance as needed to support budget planning (e.g., through Roadmap) or cost-driven efforts</w:t>
      </w:r>
    </w:p>
    <w:p>
      <w:pPr>
        <w:pStyle w:val="Compact"/>
        <w:numPr>
          <w:numId w:val="1001"/>
          <w:ilvl w:val="0"/>
        </w:numPr>
      </w:pPr>
      <w:r>
        <w:t xml:space="preserve">Partner with communications function to produce communications and develop executive messaging</w:t>
      </w:r>
    </w:p>
    <w:p>
      <w:pPr>
        <w:pStyle w:val="Compact"/>
        <w:numPr>
          <w:numId w:val="1001"/>
          <w:ilvl w:val="0"/>
        </w:numPr>
      </w:pPr>
      <w:r>
        <w:t xml:space="preserve">Assist the team in organizing and launching (with support from Ops leaders) Firmwide programs and forums driving innovation, addressing common issues and sharing best practices</w:t>
      </w:r>
    </w:p>
    <w:p>
      <w:pPr>
        <w:pStyle w:val="Compact"/>
        <w:numPr>
          <w:numId w:val="1001"/>
          <w:ilvl w:val="0"/>
        </w:numPr>
      </w:pPr>
      <w:r>
        <w:t xml:space="preserve">Proactively drive progress for the assigned work-streams</w:t>
      </w:r>
    </w:p>
    <w:p>
      <w:pPr>
        <w:pStyle w:val="Compact"/>
        <w:numPr>
          <w:numId w:val="1001"/>
          <w:ilvl w:val="0"/>
        </w:numPr>
      </w:pPr>
      <w:r>
        <w:t xml:space="preserve">Execute against CAO Controls workstreams, risk and control self assessments, change management program across process migration, system migration, and document management</w:t>
      </w:r>
    </w:p>
    <w:p>
      <w:pPr>
        <w:pStyle w:val="Compact"/>
        <w:numPr>
          <w:numId w:val="1001"/>
          <w:ilvl w:val="0"/>
        </w:numPr>
      </w:pPr>
      <w:r>
        <w:t xml:space="preserve">Ensure CAO Controls programs are executed holistically and that critical handshakes between processes are identified and addressed completely</w:t>
      </w:r>
    </w:p>
    <w:p>
      <w:pPr>
        <w:pStyle w:val="Compact"/>
        <w:numPr>
          <w:numId w:val="1001"/>
          <w:ilvl w:val="0"/>
        </w:numPr>
      </w:pPr>
      <w:r>
        <w:t xml:space="preserve">Primary responsibility for a CAO sub-function as a go-to person for Risk and Controls</w:t>
      </w:r>
    </w:p>
    <w:p>
      <w:pPr>
        <w:pStyle w:val="Compact"/>
        <w:numPr>
          <w:numId w:val="1001"/>
          <w:ilvl w:val="0"/>
        </w:numPr>
      </w:pPr>
      <w:r>
        <w:t xml:space="preserve">Provide strong thought leadership and communication skills in relaying CAO Controls information to global colleagues, stakeholders and staff</w:t>
      </w:r>
    </w:p>
    <w:p>
      <w:pPr>
        <w:pStyle w:val="Compact"/>
        <w:numPr>
          <w:numId w:val="1001"/>
          <w:ilvl w:val="0"/>
        </w:numPr>
      </w:pPr>
      <w:r>
        <w:t xml:space="preserve">Understand and comply with regional and regulatory requirements pertaining to CAO when executing the testing of resiliency plans, SLAs, IAS charters, and system access management</w:t>
      </w:r>
    </w:p>
    <w:p>
      <w:pPr>
        <w:pStyle w:val="Heading2"/>
      </w:pPr>
      <w:bookmarkStart w:id="23" w:name="qualifications-for-cao-operations"/>
      <w:r>
        <w:t xml:space="preserve">Qualifications for CAO operations</w:t>
      </w:r>
      <w:bookmarkEnd w:id="23"/>
    </w:p>
    <w:p>
      <w:pPr>
        <w:pStyle w:val="Compact"/>
        <w:numPr>
          <w:numId w:val="1002"/>
          <w:ilvl w:val="0"/>
        </w:numPr>
      </w:pPr>
      <w:r>
        <w:t xml:space="preserve">Ability to work under tight deadlines, comply with urgent request and re-prioritize workload according to business needs</w:t>
      </w:r>
    </w:p>
    <w:p>
      <w:pPr>
        <w:pStyle w:val="Compact"/>
        <w:numPr>
          <w:numId w:val="1002"/>
          <w:ilvl w:val="0"/>
        </w:numPr>
      </w:pPr>
      <w:r>
        <w:t xml:space="preserve">Good knowledge of cash and derivative products (FX, IR and Equity products) is helpful</w:t>
      </w:r>
    </w:p>
    <w:p>
      <w:pPr>
        <w:pStyle w:val="Compact"/>
        <w:numPr>
          <w:numId w:val="1002"/>
          <w:ilvl w:val="0"/>
        </w:numPr>
      </w:pPr>
      <w:r>
        <w:t xml:space="preserve">Technical understanding of the business is critical in this role</w:t>
      </w:r>
    </w:p>
    <w:p>
      <w:pPr>
        <w:pStyle w:val="Compact"/>
        <w:numPr>
          <w:numId w:val="1002"/>
          <w:ilvl w:val="0"/>
        </w:numPr>
      </w:pPr>
      <w:r>
        <w:t xml:space="preserve">Derivatives knowledge &amp; experience is required, knowledge of securities products is a plus</w:t>
      </w:r>
    </w:p>
    <w:p>
      <w:pPr>
        <w:pStyle w:val="Compact"/>
        <w:numPr>
          <w:numId w:val="1002"/>
          <w:ilvl w:val="0"/>
        </w:numPr>
      </w:pPr>
      <w:r>
        <w:t xml:space="preserve">Ideally experienced with exotic equity or credit or interest rate derivatives knowledge</w:t>
      </w:r>
    </w:p>
    <w:p>
      <w:pPr>
        <w:pStyle w:val="Compact"/>
        <w:numPr>
          <w:numId w:val="1002"/>
          <w:ilvl w:val="0"/>
        </w:numPr>
      </w:pPr>
      <w:r>
        <w:t xml:space="preserve">A minimum of two years prior operational and/or line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o-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o-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2021-10-28T13:31:06Z</dcterms:created>
  <dcterms:modified xsi:type="dcterms:W3CDTF">2021-10-28T13:31:06Z</dcterms:modified>
</cp:coreProperties>
</file>