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https://www.velvetjobs.com/job-descriptions/cancer-registrar</w:t>
        </w:r>
      </w:hyperlink>
    </w:p>
    <w:p>
      <w:pPr>
        <w:pStyle w:val="Heading1"/>
      </w:pPr>
      <w:bookmarkStart w:id="21" w:name="example-of-cancer-registrar-job-description"/>
      <w:r>
        <w:t xml:space="preserve">Example of Cancer Registrar Job Description</w:t>
      </w:r>
      <w:bookmarkEnd w:id="21"/>
    </w:p>
    <w:p>
      <w:pPr>
        <w:pStyle w:val="Compact"/>
      </w:pPr>
      <w:r>
        <w:t xml:space="preserve">Our company is growing rapidly and is hiring for a cancer registrar. Thank you in advance for taking a look at the list of responsibilities and qualifications. We look forward to reviewing your resume.</w:t>
      </w:r>
    </w:p>
    <w:p>
      <w:pPr>
        <w:pStyle w:val="Heading2"/>
      </w:pPr>
      <w:bookmarkStart w:id="22" w:name="responsibilities-for-cancer-registrar"/>
      <w:r>
        <w:t xml:space="preserve">Responsibilities for cancer registrar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As the proper release of information</w:t>
      </w:r>
    </w:p>
    <w:p>
      <w:pPr>
        <w:pStyle w:val="Compact"/>
        <w:numPr>
          <w:numId w:val="1001"/>
          <w:ilvl w:val="0"/>
        </w:numPr>
      </w:pPr>
      <w:r>
        <w:t xml:space="preserve">Prepares and electronically submits reporting information in the St</w:t>
      </w:r>
    </w:p>
    <w:p>
      <w:pPr>
        <w:pStyle w:val="Compact"/>
        <w:numPr>
          <w:numId w:val="1001"/>
          <w:ilvl w:val="0"/>
        </w:numPr>
      </w:pPr>
      <w:r>
        <w:t xml:space="preserve">Completes SEER data and assists in maintaining American College of Surgeons Accreditation (ACOS)</w:t>
      </w:r>
    </w:p>
    <w:p>
      <w:pPr>
        <w:pStyle w:val="Compact"/>
        <w:numPr>
          <w:numId w:val="1001"/>
          <w:ilvl w:val="0"/>
        </w:numPr>
      </w:pPr>
      <w:r>
        <w:t xml:space="preserve">Ascertains all reportable cancer cases by reviewing pathology reports, and various hospital records and logs</w:t>
      </w:r>
    </w:p>
    <w:p>
      <w:pPr>
        <w:pStyle w:val="Compact"/>
        <w:numPr>
          <w:numId w:val="1001"/>
          <w:ilvl w:val="0"/>
        </w:numPr>
      </w:pPr>
      <w:r>
        <w:t xml:space="preserve">Determine class of case through review of source documents</w:t>
      </w:r>
    </w:p>
    <w:p>
      <w:pPr>
        <w:pStyle w:val="Compact"/>
        <w:numPr>
          <w:numId w:val="1001"/>
          <w:ilvl w:val="0"/>
        </w:numPr>
      </w:pPr>
      <w:r>
        <w:t xml:space="preserve">Utilizes the Collaborative Staging system to code the greatest extent of disease based on combined clinical and operative/pathological assessment in accordance with the site-specific uniform rules as stated in the manual</w:t>
      </w:r>
    </w:p>
    <w:p>
      <w:pPr>
        <w:pStyle w:val="Compact"/>
        <w:numPr>
          <w:numId w:val="1001"/>
          <w:ilvl w:val="0"/>
        </w:numPr>
      </w:pPr>
      <w:r>
        <w:t xml:space="preserve">Utilizes the Multiple Primary and Histology Coding Rules and priority lists to guide the process of determining the number of primaries so coded data is consistent and standardized</w:t>
      </w:r>
    </w:p>
    <w:p>
      <w:pPr>
        <w:pStyle w:val="Compact"/>
        <w:numPr>
          <w:numId w:val="1001"/>
          <w:ilvl w:val="0"/>
        </w:numPr>
      </w:pPr>
      <w:r>
        <w:t xml:space="preserve">Utilizes a combination of the most precise clinical and pathological documentation of the extent of disease to categorize and assign a SEER Summary Stage to show how far a cancer has spread from its point of origin</w:t>
      </w:r>
    </w:p>
    <w:p>
      <w:pPr>
        <w:pStyle w:val="Compact"/>
        <w:numPr>
          <w:numId w:val="1001"/>
          <w:ilvl w:val="0"/>
        </w:numPr>
      </w:pPr>
      <w:r>
        <w:t xml:space="preserve">Utilizes AJCC Cancer Staging Manual to categorize the severity of an individual’s cancer based on the primary tumor on the extent cancer has spread in the body</w:t>
      </w:r>
    </w:p>
    <w:p>
      <w:pPr>
        <w:pStyle w:val="Compact"/>
        <w:numPr>
          <w:numId w:val="1001"/>
          <w:ilvl w:val="0"/>
        </w:numPr>
      </w:pPr>
      <w:r>
        <w:t xml:space="preserve">Utilizes computer expertise in several different computer systems (METRIQ, EPIC, Varian, HPF, Star Patient Care, Allscripts, Softmed) to access information necessary for case completion</w:t>
      </w:r>
    </w:p>
    <w:p>
      <w:pPr>
        <w:pStyle w:val="Heading2"/>
      </w:pPr>
      <w:bookmarkStart w:id="23" w:name="qualifications-for-cancer-registrar"/>
      <w:r>
        <w:t xml:space="preserve">Qualifications for cancer registrar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Ability to analyze multiple medical documents (including hospital records and computerized reports) to classify and code cancer data</w:t>
      </w:r>
    </w:p>
    <w:p>
      <w:pPr>
        <w:pStyle w:val="Compact"/>
        <w:numPr>
          <w:numId w:val="1002"/>
          <w:ilvl w:val="0"/>
        </w:numPr>
      </w:pPr>
      <w:r>
        <w:t xml:space="preserve">Knowledge of International Classification of Diseases for Oncology (ICD-O)</w:t>
      </w:r>
    </w:p>
    <w:p>
      <w:pPr>
        <w:pStyle w:val="Compact"/>
        <w:numPr>
          <w:numId w:val="1002"/>
          <w:ilvl w:val="0"/>
        </w:numPr>
      </w:pPr>
      <w:r>
        <w:t xml:space="preserve">Work requires familiarity with abstracting software and Microsoft Office products</w:t>
      </w:r>
    </w:p>
    <w:p>
      <w:pPr>
        <w:pStyle w:val="Compact"/>
        <w:numPr>
          <w:numId w:val="1002"/>
          <w:ilvl w:val="0"/>
        </w:numPr>
      </w:pPr>
      <w:r>
        <w:t xml:space="preserve">Requires certification as a Certified Tumor Register (CTR) (see above #1)</w:t>
      </w:r>
    </w:p>
    <w:p>
      <w:pPr>
        <w:pStyle w:val="Compact"/>
        <w:numPr>
          <w:numId w:val="1002"/>
          <w:ilvl w:val="0"/>
        </w:numPr>
      </w:pPr>
      <w:r>
        <w:t xml:space="preserve">Coordinates with other departments and physician offices to request and obtain pathology reports, hospital medical records, physician office charts</w:t>
      </w:r>
    </w:p>
    <w:p>
      <w:pPr>
        <w:pStyle w:val="Compact"/>
        <w:numPr>
          <w:numId w:val="1002"/>
          <w:ilvl w:val="0"/>
        </w:numPr>
      </w:pPr>
      <w:r>
        <w:t xml:space="preserve">Follow all living patients to obtain end results information on the quality of life and length of survival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cancer-registra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cancer-registra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2021-10-28T18:31:51Z</dcterms:created>
  <dcterms:modified xsi:type="dcterms:W3CDTF">2021-10-28T18:31:51Z</dcterms:modified>
</cp:coreProperties>
</file>