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https://www.velvetjobs.com/job-descriptions/camp-nurse</w:t>
        </w:r>
      </w:hyperlink>
    </w:p>
    <w:p>
      <w:pPr>
        <w:pStyle w:val="Heading1"/>
      </w:pPr>
      <w:bookmarkStart w:id="21" w:name="example-of-camp-nurse-job-description"/>
      <w:r>
        <w:t xml:space="preserve">Example of Camp Nurse Job Description</w:t>
      </w:r>
      <w:bookmarkEnd w:id="21"/>
    </w:p>
    <w:p>
      <w:pPr>
        <w:pStyle w:val="Compact"/>
      </w:pPr>
      <w:r>
        <w:t xml:space="preserve">Our company is searching for experienced candidates for the position of camp nurse. To join our growing team, please review the list of responsibilities and qualifications.</w:t>
      </w:r>
    </w:p>
    <w:p>
      <w:pPr>
        <w:pStyle w:val="Heading2"/>
      </w:pPr>
      <w:bookmarkStart w:id="22" w:name="responsibilities-for-camp-nurse"/>
      <w:r>
        <w:t xml:space="preserve">Responsibilities for camp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pharmaceuticals, their desired effects, side effects, and complications of their use in order to gauge their effect on patients and their recovery</w:t>
      </w:r>
    </w:p>
    <w:p>
      <w:pPr>
        <w:pStyle w:val="Compact"/>
        <w:numPr>
          <w:numId w:val="1001"/>
          <w:ilvl w:val="0"/>
        </w:numPr>
      </w:pPr>
      <w:r>
        <w:t xml:space="preserve">Ability to design and present computer-generated outcome analysis information in order to provide timely, effective peer and higher level educational programs or project briefings</w:t>
      </w:r>
    </w:p>
    <w:p>
      <w:pPr>
        <w:pStyle w:val="Compact"/>
        <w:numPr>
          <w:numId w:val="1001"/>
          <w:ilvl w:val="0"/>
        </w:numPr>
      </w:pPr>
      <w:r>
        <w:t xml:space="preserve">Assesses case manager health needs</w:t>
      </w:r>
    </w:p>
    <w:p>
      <w:pPr>
        <w:pStyle w:val="Compact"/>
        <w:numPr>
          <w:numId w:val="1001"/>
          <w:ilvl w:val="0"/>
        </w:numPr>
      </w:pPr>
      <w:r>
        <w:t xml:space="preserve">Assesses and evaluates the health &amp; developmental status of pupils</w:t>
      </w:r>
    </w:p>
    <w:p>
      <w:pPr>
        <w:pStyle w:val="Compact"/>
        <w:numPr>
          <w:numId w:val="1001"/>
          <w:ilvl w:val="0"/>
        </w:numPr>
      </w:pPr>
      <w:r>
        <w:t xml:space="preserve">Interprets health and developmental assessments</w:t>
      </w:r>
    </w:p>
    <w:p>
      <w:pPr>
        <w:pStyle w:val="Compact"/>
        <w:numPr>
          <w:numId w:val="1001"/>
          <w:ilvl w:val="0"/>
        </w:numPr>
      </w:pPr>
      <w:r>
        <w:t xml:space="preserve">Designs and implements individual student health maintenance plans</w:t>
      </w:r>
    </w:p>
    <w:p>
      <w:pPr>
        <w:pStyle w:val="Compact"/>
        <w:numPr>
          <w:numId w:val="1001"/>
          <w:ilvl w:val="0"/>
        </w:numPr>
      </w:pPr>
      <w:r>
        <w:t xml:space="preserve">Refers the pupil, parent, &amp; guardian to community resources</w:t>
      </w:r>
    </w:p>
    <w:p>
      <w:pPr>
        <w:pStyle w:val="Compact"/>
        <w:numPr>
          <w:numId w:val="1001"/>
          <w:ilvl w:val="0"/>
        </w:numPr>
      </w:pPr>
      <w:r>
        <w:t xml:space="preserve">Maintains communication to promote needed treatments</w:t>
      </w:r>
    </w:p>
    <w:p>
      <w:pPr>
        <w:pStyle w:val="Compact"/>
        <w:numPr>
          <w:numId w:val="1001"/>
          <w:ilvl w:val="0"/>
        </w:numPr>
      </w:pPr>
      <w:r>
        <w:t xml:space="preserve">Interprets medical and nursing findings</w:t>
      </w:r>
    </w:p>
    <w:p>
      <w:pPr>
        <w:pStyle w:val="Compact"/>
        <w:numPr>
          <w:numId w:val="1001"/>
          <w:ilvl w:val="0"/>
        </w:numPr>
      </w:pPr>
      <w:r>
        <w:t xml:space="preserve">Consults with, conducts in-service training for, and serves as a resource person</w:t>
      </w:r>
    </w:p>
    <w:p>
      <w:pPr>
        <w:pStyle w:val="Heading2"/>
      </w:pPr>
      <w:bookmarkStart w:id="23" w:name="qualifications-for-camp-nurse"/>
      <w:r>
        <w:t xml:space="preserve">Qualifications for camp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RN, LNP or EMT and licensed to practice in New York State</w:t>
      </w:r>
    </w:p>
    <w:p>
      <w:pPr>
        <w:pStyle w:val="Compact"/>
        <w:numPr>
          <w:numId w:val="1002"/>
          <w:ilvl w:val="0"/>
        </w:numPr>
      </w:pPr>
      <w:r>
        <w:t xml:space="preserve">Experience working with preteens and teenagers</w:t>
      </w:r>
    </w:p>
    <w:p>
      <w:pPr>
        <w:pStyle w:val="Compact"/>
        <w:numPr>
          <w:numId w:val="1002"/>
          <w:ilvl w:val="0"/>
        </w:numPr>
      </w:pPr>
      <w:r>
        <w:t xml:space="preserve">Previous camp nurse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covey medical information to the general public</w:t>
      </w:r>
    </w:p>
    <w:p>
      <w:pPr>
        <w:pStyle w:val="Compact"/>
        <w:numPr>
          <w:numId w:val="1002"/>
          <w:ilvl w:val="0"/>
        </w:numPr>
      </w:pPr>
      <w:r>
        <w:t xml:space="preserve">Ability to work part-time (22.5 hours/week), M-F, from June 19th – August 18th</w:t>
      </w:r>
    </w:p>
    <w:p>
      <w:pPr>
        <w:pStyle w:val="Compact"/>
        <w:numPr>
          <w:numId w:val="1002"/>
          <w:ilvl w:val="0"/>
        </w:numPr>
      </w:pPr>
      <w:r>
        <w:t xml:space="preserve">Graduate of an approved school of nursing with current license to practice in the state of PA or eligible for licensure in PA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2021-10-28T13:29:48Z</dcterms:created>
  <dcterms:modified xsi:type="dcterms:W3CDTF">2021-10-28T13:29:48Z</dcterms:modified>
</cp:coreProperties>
</file>