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https://www.velvetjobs.com/job-descriptions/buying-manager</w:t>
        </w:r>
      </w:hyperlink>
    </w:p>
    <w:p>
      <w:pPr>
        <w:pStyle w:val="Heading1"/>
      </w:pPr>
      <w:bookmarkStart w:id="21" w:name="example-of-buying-manager-job-description"/>
      <w:r>
        <w:t xml:space="preserve">Example of Buying Manager Job Description</w:t>
      </w:r>
      <w:bookmarkEnd w:id="21"/>
    </w:p>
    <w:p>
      <w:pPr>
        <w:pStyle w:val="Compact"/>
      </w:pPr>
      <w:r>
        <w:t xml:space="preserve">Our company is growing rapidly and is hiring for a buying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ying-manager"/>
      <w:r>
        <w:t xml:space="preserve">Responsibilities for buying manager</w:t>
      </w:r>
      <w:bookmarkEnd w:id="22"/>
    </w:p>
    <w:p>
      <w:pPr>
        <w:pStyle w:val="Compact"/>
        <w:numPr>
          <w:numId w:val="1001"/>
          <w:ilvl w:val="0"/>
        </w:numPr>
      </w:pPr>
      <w:r>
        <w:t xml:space="preserve">Work with in house sales teams and Demand side Yield team to source inventory suitable for packaging</w:t>
      </w:r>
    </w:p>
    <w:p>
      <w:pPr>
        <w:pStyle w:val="Compact"/>
        <w:numPr>
          <w:numId w:val="1001"/>
          <w:ilvl w:val="0"/>
        </w:numPr>
      </w:pPr>
      <w:r>
        <w:t xml:space="preserve">Create systems and processes to ensure revenues and costs are properly allocated so gross margin can be accurately measured by Publisher or “buy”</w:t>
      </w:r>
    </w:p>
    <w:p>
      <w:pPr>
        <w:pStyle w:val="Compact"/>
        <w:numPr>
          <w:numId w:val="1001"/>
          <w:ilvl w:val="0"/>
        </w:numPr>
      </w:pPr>
      <w:r>
        <w:t xml:space="preserve">Tactically acquire inventory to support handsold sales campaigns, whether on our own or 3rd party DSPs</w:t>
      </w:r>
    </w:p>
    <w:p>
      <w:pPr>
        <w:pStyle w:val="Compact"/>
        <w:numPr>
          <w:numId w:val="1001"/>
          <w:ilvl w:val="0"/>
        </w:numPr>
      </w:pPr>
      <w:r>
        <w:t xml:space="preserve">Lead the planning, execution and optimization of overall media campaigns across each media channels and platforms, including performance media, social media and</w:t>
      </w:r>
    </w:p>
    <w:p>
      <w:pPr>
        <w:pStyle w:val="Compact"/>
        <w:numPr>
          <w:numId w:val="1001"/>
          <w:ilvl w:val="0"/>
        </w:numPr>
      </w:pPr>
      <w:r>
        <w:t xml:space="preserve">Partner with media agencies and regional/HQ media team on elements including</w:t>
      </w:r>
    </w:p>
    <w:p>
      <w:pPr>
        <w:pStyle w:val="Compact"/>
        <w:numPr>
          <w:numId w:val="1001"/>
          <w:ilvl w:val="0"/>
        </w:numPr>
      </w:pPr>
      <w:r>
        <w:t xml:space="preserve">Align strategy of the category with Retail Stores strategy</w:t>
      </w:r>
    </w:p>
    <w:p>
      <w:pPr>
        <w:pStyle w:val="Compact"/>
        <w:numPr>
          <w:numId w:val="1001"/>
          <w:ilvl w:val="0"/>
        </w:numPr>
      </w:pPr>
      <w:r>
        <w:t xml:space="preserve">Working with multinational and local sales teams to ensure supply sources satisfy demand</w:t>
      </w:r>
    </w:p>
    <w:p>
      <w:pPr>
        <w:pStyle w:val="Compact"/>
        <w:numPr>
          <w:numId w:val="1001"/>
          <w:ilvl w:val="0"/>
        </w:numPr>
      </w:pPr>
      <w:r>
        <w:t xml:space="preserve">Prospecting publishers and local publisher managers to drive supply</w:t>
      </w:r>
    </w:p>
    <w:p>
      <w:pPr>
        <w:pStyle w:val="Compact"/>
        <w:numPr>
          <w:numId w:val="1001"/>
          <w:ilvl w:val="0"/>
        </w:numPr>
      </w:pPr>
      <w:r>
        <w:t xml:space="preserve">Building out a supply landscape for local markets and product lines</w:t>
      </w:r>
    </w:p>
    <w:p>
      <w:pPr>
        <w:pStyle w:val="Compact"/>
        <w:numPr>
          <w:numId w:val="1001"/>
          <w:ilvl w:val="0"/>
        </w:numPr>
      </w:pPr>
      <w:r>
        <w:t xml:space="preserve">Delivering campaigns in local markets, including publishers</w:t>
      </w:r>
    </w:p>
    <w:p>
      <w:pPr>
        <w:pStyle w:val="Heading2"/>
      </w:pPr>
      <w:bookmarkStart w:id="23" w:name="qualifications-for-buying-manager"/>
      <w:r>
        <w:t xml:space="preserve">Qualifications for buying manager</w:t>
      </w:r>
      <w:bookmarkEnd w:id="23"/>
    </w:p>
    <w:p>
      <w:pPr>
        <w:pStyle w:val="Compact"/>
        <w:numPr>
          <w:numId w:val="1002"/>
          <w:ilvl w:val="0"/>
        </w:numPr>
      </w:pPr>
      <w:r>
        <w:t xml:space="preserve">Leading subject matter experts in paid display media, responsible for strategy and best-practices for utilizing paid display to drive performance</w:t>
      </w:r>
    </w:p>
    <w:p>
      <w:pPr>
        <w:pStyle w:val="Compact"/>
        <w:numPr>
          <w:numId w:val="1002"/>
          <w:ilvl w:val="0"/>
        </w:numPr>
      </w:pPr>
      <w:r>
        <w:t xml:space="preserve">Develops strategies and recommendations for how to best align paid display with other real-time channels, for example, increase of decrease display activity to assist SEO/SEM acquisition</w:t>
      </w:r>
    </w:p>
    <w:p>
      <w:pPr>
        <w:pStyle w:val="Compact"/>
        <w:numPr>
          <w:numId w:val="1002"/>
          <w:ilvl w:val="0"/>
        </w:numPr>
      </w:pPr>
      <w:r>
        <w:t xml:space="preserve">Leads formulation of POV's on publisher properties that provide the best real-time opportunities</w:t>
      </w:r>
    </w:p>
    <w:p>
      <w:pPr>
        <w:pStyle w:val="Compact"/>
        <w:numPr>
          <w:numId w:val="1002"/>
          <w:ilvl w:val="0"/>
        </w:numPr>
      </w:pPr>
      <w:r>
        <w:t xml:space="preserve">Educate performance marketing teams on how best to leverage paid display advertising</w:t>
      </w:r>
    </w:p>
    <w:p>
      <w:pPr>
        <w:pStyle w:val="Compact"/>
        <w:numPr>
          <w:numId w:val="1002"/>
          <w:ilvl w:val="0"/>
        </w:numPr>
      </w:pPr>
      <w:r>
        <w:t xml:space="preserve">Identify and educate performance marketing teams on what targeting and optimization opportunities exist within paid display</w:t>
      </w:r>
    </w:p>
    <w:p>
      <w:pPr>
        <w:pStyle w:val="Compact"/>
        <w:numPr>
          <w:numId w:val="1002"/>
          <w:ilvl w:val="0"/>
        </w:numPr>
      </w:pPr>
      <w:r>
        <w:t xml:space="preserve">Key point of contact for the paid display agency for strategy development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