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https://www.velvetjobs.com/job-descriptions/business-intelligence-architect</w:t>
        </w:r>
      </w:hyperlink>
    </w:p>
    <w:p>
      <w:pPr>
        <w:pStyle w:val="Heading1"/>
      </w:pPr>
      <w:bookmarkStart w:id="21" w:name="example-of-business-intelligence-architect-job-description"/>
      <w:r>
        <w:t xml:space="preserve">Example of Business Intelligence Architect Job Description</w:t>
      </w:r>
      <w:bookmarkEnd w:id="21"/>
    </w:p>
    <w:p>
      <w:pPr>
        <w:pStyle w:val="Compact"/>
      </w:pPr>
      <w:r>
        <w:t xml:space="preserve">Our growing company is hiring for a business intelligence architect.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intelligence-architect"/>
      <w:r>
        <w:t xml:space="preserve">Responsibilities for business intelligence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preparing and delivering proposals and presentations lending support for key business development events such as Webinars, CIO Awards</w:t>
      </w:r>
    </w:p>
    <w:p>
      <w:pPr>
        <w:pStyle w:val="Compact"/>
        <w:numPr>
          <w:numId w:val="1001"/>
          <w:ilvl w:val="0"/>
        </w:numPr>
      </w:pPr>
      <w:r>
        <w:t xml:space="preserve">The role must maintain influential knowledge of industry trends and innovation for infrastructure supporting SAP BW, Teradata and cloud business intelligence technologies</w:t>
      </w:r>
    </w:p>
    <w:p>
      <w:pPr>
        <w:pStyle w:val="Compact"/>
        <w:numPr>
          <w:numId w:val="1001"/>
          <w:ilvl w:val="0"/>
        </w:numPr>
      </w:pPr>
      <w:r>
        <w:t xml:space="preserve">Directs the activities of hosting partners to design, develop, and coordinate the compatibility and integration of solution designs</w:t>
      </w:r>
    </w:p>
    <w:p>
      <w:pPr>
        <w:pStyle w:val="Compact"/>
        <w:numPr>
          <w:numId w:val="1001"/>
          <w:ilvl w:val="0"/>
        </w:numPr>
      </w:pPr>
      <w:r>
        <w:t xml:space="preserve">Develop partnerships and relationships within the organization with colleagues (including superiors, peers and subordinates), with clients, partners and other business associates outside of the Company</w:t>
      </w:r>
    </w:p>
    <w:p>
      <w:pPr>
        <w:pStyle w:val="Compact"/>
        <w:numPr>
          <w:numId w:val="1001"/>
          <w:ilvl w:val="0"/>
        </w:numPr>
      </w:pPr>
      <w:r>
        <w:t xml:space="preserve">Plays a role of master data application owner for master data domain, acts as a SPOC for IT and Business partners covering all topics related to the domain</w:t>
      </w:r>
    </w:p>
    <w:p>
      <w:pPr>
        <w:pStyle w:val="Compact"/>
        <w:numPr>
          <w:numId w:val="1001"/>
          <w:ilvl w:val="0"/>
        </w:numPr>
      </w:pPr>
      <w:r>
        <w:t xml:space="preserve">Analyze business requirements and provide end-to-end solution design for respective data foundation builds including but not limited Data Marts, Data Feeds, Data Warehouse Subject Areas</w:t>
      </w:r>
    </w:p>
    <w:p>
      <w:pPr>
        <w:pStyle w:val="Compact"/>
        <w:numPr>
          <w:numId w:val="1001"/>
          <w:ilvl w:val="0"/>
        </w:numPr>
      </w:pPr>
      <w:r>
        <w:t xml:space="preserve">Designing/developing data warehouse approaches and data repositories (terabyte scale or larger)</w:t>
      </w:r>
    </w:p>
    <w:p>
      <w:pPr>
        <w:pStyle w:val="Compact"/>
        <w:numPr>
          <w:numId w:val="1001"/>
          <w:ilvl w:val="0"/>
        </w:numPr>
      </w:pPr>
      <w:r>
        <w:t xml:space="preserve">Ensuring repository management, data warehouse design and data mining, data security administration, and formulation of enterprise-specific data metrics</w:t>
      </w:r>
    </w:p>
    <w:p>
      <w:pPr>
        <w:pStyle w:val="Compact"/>
        <w:numPr>
          <w:numId w:val="1001"/>
          <w:ilvl w:val="0"/>
        </w:numPr>
      </w:pPr>
      <w:r>
        <w:t xml:space="preserve">Be a part of critical and/or strategic projects prioritized projects and be prepared to be considered for these projects</w:t>
      </w:r>
    </w:p>
    <w:p>
      <w:pPr>
        <w:pStyle w:val="Compact"/>
        <w:numPr>
          <w:numId w:val="1001"/>
          <w:ilvl w:val="0"/>
        </w:numPr>
      </w:pPr>
      <w:r>
        <w:t xml:space="preserve">Participate in reviews of architecture concepts and solutions</w:t>
      </w:r>
    </w:p>
    <w:p>
      <w:pPr>
        <w:pStyle w:val="Heading2"/>
      </w:pPr>
      <w:bookmarkStart w:id="23" w:name="qualifications-for-business-intelligence-architect"/>
      <w:r>
        <w:t xml:space="preserve">Qualifications for business intelligence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deriving physical data models from a logical data model reverse engineering a physical data model from a physical database</w:t>
      </w:r>
    </w:p>
    <w:p>
      <w:pPr>
        <w:pStyle w:val="Compact"/>
        <w:numPr>
          <w:numId w:val="1002"/>
          <w:ilvl w:val="0"/>
        </w:numPr>
      </w:pPr>
      <w:r>
        <w:t xml:space="preserve">Extensive data mapping and modelling experience</w:t>
      </w:r>
    </w:p>
    <w:p>
      <w:pPr>
        <w:pStyle w:val="Compact"/>
        <w:numPr>
          <w:numId w:val="1002"/>
          <w:ilvl w:val="0"/>
        </w:numPr>
      </w:pPr>
      <w:r>
        <w:t xml:space="preserve">The leader must have ability to influence direction and balance challenging trade-offs between alternative architectures, time to deliver, and cost of ownership</w:t>
      </w:r>
    </w:p>
    <w:p>
      <w:pPr>
        <w:pStyle w:val="Compact"/>
        <w:numPr>
          <w:numId w:val="1002"/>
          <w:ilvl w:val="0"/>
        </w:numPr>
      </w:pPr>
      <w:r>
        <w:t xml:space="preserve">5+ years of experience in of Qlikview, Cognos, or other data visualization tools</w:t>
      </w:r>
    </w:p>
    <w:p>
      <w:pPr>
        <w:pStyle w:val="Compact"/>
        <w:numPr>
          <w:numId w:val="1002"/>
          <w:ilvl w:val="0"/>
        </w:numPr>
      </w:pPr>
      <w:r>
        <w:t xml:space="preserve">Very strong understanding of Data Warehousing theory (both Kimball and Inmon approaches), deep understanding of Big Data architecture and unstructured data analysis approach</w:t>
      </w:r>
    </w:p>
    <w:p>
      <w:pPr>
        <w:pStyle w:val="Compact"/>
        <w:numPr>
          <w:numId w:val="1002"/>
          <w:ilvl w:val="0"/>
        </w:numPr>
      </w:pPr>
      <w:r>
        <w:t xml:space="preserve">Previous working experience in a digital data environment, providing BI solutions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intelligence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intelligence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2021-10-28T12:57:22Z</dcterms:created>
  <dcterms:modified xsi:type="dcterms:W3CDTF">2021-10-28T12:57:22Z</dcterms:modified>
</cp:coreProperties>
</file>