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https://www.velvetjobs.com/job-descriptions/business-information-security</w:t>
        </w:r>
      </w:hyperlink>
    </w:p>
    <w:p>
      <w:pPr>
        <w:pStyle w:val="Heading1"/>
      </w:pPr>
      <w:bookmarkStart w:id="21" w:name="example-of-business-information-security-job-description"/>
      <w:r>
        <w:t xml:space="preserve">Example of Business Information Security Job Description</w:t>
      </w:r>
      <w:bookmarkEnd w:id="21"/>
    </w:p>
    <w:p>
      <w:pPr>
        <w:pStyle w:val="Compact"/>
      </w:pPr>
      <w:r>
        <w:t xml:space="preserve">Our company is growing rapidly and is looking to fill the role of business information security. To join our growing team, please review the list of responsibilities and qualifications.</w:t>
      </w:r>
    </w:p>
    <w:p>
      <w:pPr>
        <w:pStyle w:val="Heading2"/>
      </w:pPr>
      <w:bookmarkStart w:id="22" w:name="responsibilities-for-business-information-security"/>
      <w:r>
        <w:t xml:space="preserve">Responsibilities for business information security</w:t>
      </w:r>
      <w:bookmarkEnd w:id="22"/>
    </w:p>
    <w:p>
      <w:pPr>
        <w:pStyle w:val="Compact"/>
        <w:numPr>
          <w:numId w:val="1001"/>
          <w:ilvl w:val="0"/>
        </w:numPr>
      </w:pPr>
      <w:r>
        <w:t xml:space="preserve">Act as a first point of contact for any business security related issues/queries</w:t>
      </w:r>
    </w:p>
    <w:p>
      <w:pPr>
        <w:pStyle w:val="Compact"/>
        <w:numPr>
          <w:numId w:val="1001"/>
          <w:ilvl w:val="0"/>
        </w:numPr>
      </w:pPr>
      <w:r>
        <w:t xml:space="preserve">Working closely with other areas of the firm’s Security Department, Service Line Quality and Risk teams, and the firm’s clients to provide a seamless service to the business</w:t>
      </w:r>
    </w:p>
    <w:p>
      <w:pPr>
        <w:pStyle w:val="Compact"/>
        <w:numPr>
          <w:numId w:val="1001"/>
          <w:ilvl w:val="0"/>
        </w:numPr>
      </w:pPr>
      <w:r>
        <w:t xml:space="preserve">Engaging with DBS Cyber Risk and DBS Physical and Personnel security in advising on interpretation of policy, and to review deliverables of ITS and business projects/initiatives to verify that they meet client and contractual expectations</w:t>
      </w:r>
    </w:p>
    <w:p>
      <w:pPr>
        <w:pStyle w:val="Compact"/>
        <w:numPr>
          <w:numId w:val="1001"/>
          <w:ilvl w:val="0"/>
        </w:numPr>
      </w:pPr>
      <w:r>
        <w:t xml:space="preserve">Supporting the Confidentiality Integration team on cross border confidentiality and global client issues</w:t>
      </w:r>
    </w:p>
    <w:p>
      <w:pPr>
        <w:pStyle w:val="Compact"/>
        <w:numPr>
          <w:numId w:val="1001"/>
          <w:ilvl w:val="0"/>
        </w:numPr>
      </w:pPr>
      <w:r>
        <w:t xml:space="preserve">Working with the DBS Operational Risk team on identifying and managing risk</w:t>
      </w:r>
    </w:p>
    <w:p>
      <w:pPr>
        <w:pStyle w:val="Compact"/>
        <w:numPr>
          <w:numId w:val="1001"/>
          <w:ilvl w:val="0"/>
        </w:numPr>
      </w:pPr>
      <w:r>
        <w:t xml:space="preserve">Establish and maintain close working relationships with the business, assigned service lines and industry groups to develop a deep understanding of their needs and strategic direction</w:t>
      </w:r>
    </w:p>
    <w:p>
      <w:pPr>
        <w:pStyle w:val="Compact"/>
        <w:numPr>
          <w:numId w:val="1001"/>
          <w:ilvl w:val="0"/>
        </w:numPr>
      </w:pPr>
      <w:r>
        <w:t xml:space="preserve">Advising client engagement teams on appropriate mitigation of risks across all areas of Confidentiality and Security</w:t>
      </w:r>
    </w:p>
    <w:p>
      <w:pPr>
        <w:pStyle w:val="Compact"/>
        <w:numPr>
          <w:numId w:val="1001"/>
          <w:ilvl w:val="0"/>
        </w:numPr>
      </w:pPr>
      <w:r>
        <w:t xml:space="preserve">Review of contracts, framework agreements and key client/supplier contracts to advise legal and risk on security, confidentiality and privacy compliance issues or concerns, and liaising with the firm’s Data Protection team to provide input into the reviews where required</w:t>
      </w:r>
    </w:p>
    <w:p>
      <w:pPr>
        <w:pStyle w:val="Compact"/>
        <w:numPr>
          <w:numId w:val="1001"/>
          <w:ilvl w:val="0"/>
        </w:numPr>
      </w:pPr>
      <w:r>
        <w:t xml:space="preserve">Management, completion and review of client Security questionnaires and responses</w:t>
      </w:r>
    </w:p>
    <w:p>
      <w:pPr>
        <w:pStyle w:val="Compact"/>
        <w:numPr>
          <w:numId w:val="1001"/>
          <w:ilvl w:val="0"/>
        </w:numPr>
      </w:pPr>
      <w:r>
        <w:t xml:space="preserve">Identification of Risk and reporting of management information (MI) on risk status</w:t>
      </w:r>
    </w:p>
    <w:p>
      <w:pPr>
        <w:pStyle w:val="Heading2"/>
      </w:pPr>
      <w:bookmarkStart w:id="23" w:name="qualifications-for-business-information-security"/>
      <w:r>
        <w:t xml:space="preserve">Qualifications for business information security</w:t>
      </w:r>
      <w:bookmarkEnd w:id="23"/>
    </w:p>
    <w:p>
      <w:pPr>
        <w:pStyle w:val="Compact"/>
        <w:numPr>
          <w:numId w:val="1002"/>
          <w:ilvl w:val="0"/>
        </w:numPr>
      </w:pPr>
      <w:r>
        <w:t xml:space="preserve">Working knowledge and understanding of defense, layered network and data security architectures</w:t>
      </w:r>
    </w:p>
    <w:p>
      <w:pPr>
        <w:pStyle w:val="Compact"/>
        <w:numPr>
          <w:numId w:val="1002"/>
          <w:ilvl w:val="0"/>
        </w:numPr>
      </w:pPr>
      <w:r>
        <w:t xml:space="preserve">As part of the Security group, plan and drive the implementation of the technology and its capabilities</w:t>
      </w:r>
    </w:p>
    <w:p>
      <w:pPr>
        <w:pStyle w:val="Compact"/>
        <w:numPr>
          <w:numId w:val="1002"/>
          <w:ilvl w:val="0"/>
        </w:numPr>
      </w:pPr>
      <w:r>
        <w:t xml:space="preserve">Ability to understand (or learn) the vendor business functions the IT functions relating to the vendor business functions and services required</w:t>
      </w:r>
    </w:p>
    <w:p>
      <w:pPr>
        <w:pStyle w:val="Compact"/>
        <w:numPr>
          <w:numId w:val="1002"/>
          <w:ilvl w:val="0"/>
        </w:numPr>
      </w:pPr>
      <w:r>
        <w:t xml:space="preserve">Own a complete view of the IRM and Cyber Controls as they are and will be deployed across the group</w:t>
      </w:r>
    </w:p>
    <w:p>
      <w:pPr>
        <w:pStyle w:val="Compact"/>
        <w:numPr>
          <w:numId w:val="1002"/>
          <w:ilvl w:val="0"/>
        </w:numPr>
      </w:pPr>
      <w:r>
        <w:t xml:space="preserve">Lead the team to ensure CSMART objectives are identified and align to Barclays Performance Development requirements</w:t>
      </w:r>
    </w:p>
    <w:p>
      <w:pPr>
        <w:pStyle w:val="Compact"/>
        <w:numPr>
          <w:numId w:val="1002"/>
          <w:ilvl w:val="0"/>
        </w:numPr>
      </w:pPr>
      <w:r>
        <w:t xml:space="preserve">Very strong communication skills - written, verbal and visual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2021-10-28T12:53:09Z</dcterms:created>
  <dcterms:modified xsi:type="dcterms:W3CDTF">2021-10-28T12:53:09Z</dcterms:modified>
</cp:coreProperties>
</file>