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https://www.velvetjobs.com/job-descriptions/business-development-service</w:t>
        </w:r>
      </w:hyperlink>
    </w:p>
    <w:p>
      <w:pPr>
        <w:pStyle w:val="Heading1"/>
      </w:pPr>
      <w:bookmarkStart w:id="21" w:name="example-of-business-development-service-job-description"/>
      <w:r>
        <w:t xml:space="preserve">Example of Business Development Service Job Description</w:t>
      </w:r>
      <w:bookmarkEnd w:id="21"/>
    </w:p>
    <w:p>
      <w:pPr>
        <w:pStyle w:val="Compact"/>
      </w:pPr>
      <w:r>
        <w:t xml:space="preserve">Our company is growing rapidly and is hiring for a business development service.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development-service"/>
      <w:r>
        <w:t xml:space="preserve">Responsibilities for business development service</w:t>
      </w:r>
      <w:bookmarkEnd w:id="22"/>
    </w:p>
    <w:p>
      <w:pPr>
        <w:pStyle w:val="Compact"/>
        <w:numPr>
          <w:numId w:val="1001"/>
          <w:ilvl w:val="0"/>
        </w:numPr>
      </w:pPr>
      <w:r>
        <w:t xml:space="preserve">This role also manages WW Global Logistics and Service enhancement tickets with IT</w:t>
      </w:r>
    </w:p>
    <w:p>
      <w:pPr>
        <w:pStyle w:val="Compact"/>
        <w:numPr>
          <w:numId w:val="1001"/>
          <w:ilvl w:val="0"/>
        </w:numPr>
      </w:pPr>
      <w:r>
        <w:t xml:space="preserve">Understand, and articulate (internally and externally) challenges of service providers in trying to address their end applications including redefined central office, wireless, and datacenter compute and network architectures</w:t>
      </w:r>
    </w:p>
    <w:p>
      <w:pPr>
        <w:pStyle w:val="Compact"/>
        <w:numPr>
          <w:numId w:val="1001"/>
          <w:ilvl w:val="0"/>
        </w:numPr>
      </w:pPr>
      <w:r>
        <w:t xml:space="preserve">Service Pricing and data analysis</w:t>
      </w:r>
    </w:p>
    <w:p>
      <w:pPr>
        <w:pStyle w:val="Compact"/>
        <w:numPr>
          <w:numId w:val="1001"/>
          <w:ilvl w:val="0"/>
        </w:numPr>
      </w:pPr>
      <w:r>
        <w:t xml:space="preserve">Learn and understand the various Building Automation Service initiatives and become a local subject matter expert on them</w:t>
      </w:r>
    </w:p>
    <w:p>
      <w:pPr>
        <w:pStyle w:val="Compact"/>
        <w:numPr>
          <w:numId w:val="1001"/>
          <w:ilvl w:val="0"/>
        </w:numPr>
      </w:pPr>
      <w:r>
        <w:t xml:space="preserve">A university degree and an Investment Management related professional qualification</w:t>
      </w:r>
    </w:p>
    <w:p>
      <w:pPr>
        <w:pStyle w:val="Compact"/>
        <w:numPr>
          <w:numId w:val="1001"/>
          <w:ilvl w:val="0"/>
        </w:numPr>
      </w:pPr>
      <w:r>
        <w:t xml:space="preserve">Confidence in managing difficult relationships</w:t>
      </w:r>
    </w:p>
    <w:p>
      <w:pPr>
        <w:pStyle w:val="Compact"/>
        <w:numPr>
          <w:numId w:val="1001"/>
          <w:ilvl w:val="0"/>
        </w:numPr>
      </w:pPr>
      <w:r>
        <w:t xml:space="preserve">A get up and go attitude and be a self-starter</w:t>
      </w:r>
    </w:p>
    <w:p>
      <w:pPr>
        <w:pStyle w:val="Compact"/>
        <w:numPr>
          <w:numId w:val="1001"/>
          <w:ilvl w:val="0"/>
        </w:numPr>
      </w:pPr>
      <w:r>
        <w:t xml:space="preserve">Understand aftermarket support contractual obligations and develop strategies to optimize support and path to market</w:t>
      </w:r>
    </w:p>
    <w:p>
      <w:pPr>
        <w:pStyle w:val="Compact"/>
        <w:numPr>
          <w:numId w:val="1001"/>
          <w:ilvl w:val="0"/>
        </w:numPr>
      </w:pPr>
      <w:r>
        <w:t xml:space="preserve">Responsible for identifying aftermarket risks and create protect and defend strategies against surplus and PMA threats</w:t>
      </w:r>
    </w:p>
    <w:p>
      <w:pPr>
        <w:pStyle w:val="Compact"/>
        <w:numPr>
          <w:numId w:val="1001"/>
          <w:ilvl w:val="0"/>
        </w:numPr>
      </w:pPr>
      <w:r>
        <w:t xml:space="preserve">Establish initial provisioning strategies to maximize the SIS position in the commercial aftermarket</w:t>
      </w:r>
    </w:p>
    <w:p>
      <w:pPr>
        <w:pStyle w:val="Heading2"/>
      </w:pPr>
      <w:bookmarkStart w:id="23" w:name="qualifications-for-business-development-service"/>
      <w:r>
        <w:t xml:space="preserve">Qualifications for business development service</w:t>
      </w:r>
      <w:bookmarkEnd w:id="23"/>
    </w:p>
    <w:p>
      <w:pPr>
        <w:pStyle w:val="Compact"/>
        <w:numPr>
          <w:numId w:val="1002"/>
          <w:ilvl w:val="0"/>
        </w:numPr>
      </w:pPr>
      <w:r>
        <w:t xml:space="preserve">Understand the customer environment, pain points, commercial, and technical requirements</w:t>
      </w:r>
    </w:p>
    <w:p>
      <w:pPr>
        <w:pStyle w:val="Compact"/>
        <w:numPr>
          <w:numId w:val="1002"/>
          <w:ilvl w:val="0"/>
        </w:numPr>
      </w:pPr>
      <w:r>
        <w:t xml:space="preserve">Create proposals to customers featuring solid technical and commercial understanding of customer needs</w:t>
      </w:r>
    </w:p>
    <w:p>
      <w:pPr>
        <w:pStyle w:val="Compact"/>
        <w:numPr>
          <w:numId w:val="1002"/>
          <w:ilvl w:val="0"/>
        </w:numPr>
      </w:pPr>
      <w:r>
        <w:t xml:space="preserve">Engineering, pre-sales, or partner management experience</w:t>
      </w:r>
    </w:p>
    <w:p>
      <w:pPr>
        <w:pStyle w:val="Compact"/>
        <w:numPr>
          <w:numId w:val="1002"/>
          <w:ilvl w:val="0"/>
        </w:numPr>
      </w:pPr>
      <w:r>
        <w:t xml:space="preserve">Primary contact between business unit and UTC Aerospace systems central customer management for UTAS level aftermarket platform strategies</w:t>
      </w:r>
    </w:p>
    <w:p>
      <w:pPr>
        <w:pStyle w:val="Compact"/>
        <w:numPr>
          <w:numId w:val="1002"/>
          <w:ilvl w:val="0"/>
        </w:numPr>
      </w:pPr>
      <w:r>
        <w:t xml:space="preserve">Drive business to attain business growth objectives through new business wins and capturing market share</w:t>
      </w:r>
    </w:p>
    <w:p>
      <w:pPr>
        <w:pStyle w:val="Compact"/>
        <w:numPr>
          <w:numId w:val="1002"/>
          <w:ilvl w:val="0"/>
        </w:numPr>
      </w:pPr>
      <w:r>
        <w:t xml:space="preserve">Competent - Knowledge of Company Policies and Procedures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development-serv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development-serv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2021-10-28T12:54:10Z</dcterms:created>
  <dcterms:modified xsi:type="dcterms:W3CDTF">2021-10-28T12:54:10Z</dcterms:modified>
</cp:coreProperties>
</file>