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https://www.velvetjobs.com/job-descriptions/business-development-expert</w:t>
        </w:r>
      </w:hyperlink>
    </w:p>
    <w:p>
      <w:pPr>
        <w:pStyle w:val="Heading1"/>
      </w:pPr>
      <w:bookmarkStart w:id="21" w:name="example-of-business-development-expert-job-description"/>
      <w:r>
        <w:t xml:space="preserve">Example of Business Development Expert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development expert.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evelopment-expert"/>
      <w:r>
        <w:t xml:space="preserve">Responsibilities for business development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 for proper operationalization of selected parts of the SMT strategy into initiatives and propose proactively business development initiatives to achieve strategic goals</w:t>
      </w:r>
    </w:p>
    <w:p>
      <w:pPr>
        <w:pStyle w:val="Compact"/>
        <w:numPr>
          <w:numId w:val="1001"/>
          <w:ilvl w:val="0"/>
        </w:numPr>
      </w:pPr>
      <w:r>
        <w:t xml:space="preserve">Develop measures for the active market development of the energy carrier natural gas and execute implementation of measures</w:t>
      </w:r>
    </w:p>
    <w:p>
      <w:pPr>
        <w:pStyle w:val="Compact"/>
        <w:numPr>
          <w:numId w:val="1001"/>
          <w:ilvl w:val="0"/>
        </w:numPr>
      </w:pPr>
      <w:r>
        <w:t xml:space="preserve">Ensure proper decision basis for selected projects out of SMT’s strategic portfolio</w:t>
      </w:r>
    </w:p>
    <w:p>
      <w:pPr>
        <w:pStyle w:val="Compact"/>
        <w:numPr>
          <w:numId w:val="1001"/>
          <w:ilvl w:val="0"/>
        </w:numPr>
      </w:pPr>
      <w:r>
        <w:t xml:space="preserve">Manage SMT projects across the entire project lifecycle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a performance culture to raise commercial awareness of the SMT team</w:t>
      </w:r>
    </w:p>
    <w:p>
      <w:pPr>
        <w:pStyle w:val="Compact"/>
        <w:numPr>
          <w:numId w:val="1001"/>
          <w:ilvl w:val="0"/>
        </w:numPr>
      </w:pPr>
      <w:r>
        <w:t xml:space="preserve">Ensure the adaptation of the governance structure according to the SMT steering model</w:t>
      </w:r>
    </w:p>
    <w:p>
      <w:pPr>
        <w:pStyle w:val="Compact"/>
        <w:numPr>
          <w:numId w:val="1001"/>
          <w:ilvl w:val="0"/>
        </w:numPr>
      </w:pPr>
      <w:r>
        <w:t xml:space="preserve">Must win program to target 50 competitive accounts (10 per hub)</w:t>
      </w:r>
    </w:p>
    <w:p>
      <w:pPr>
        <w:pStyle w:val="Compact"/>
        <w:numPr>
          <w:numId w:val="1001"/>
          <w:ilvl w:val="0"/>
        </w:numPr>
      </w:pPr>
      <w:r>
        <w:t xml:space="preserve">Propose design of PE architecture, including partner types, requirements, Value Point schema, leveling, benefits, economic model and branding to ensure an effective partner engagement across all geographies</w:t>
      </w:r>
    </w:p>
    <w:p>
      <w:pPr>
        <w:pStyle w:val="Compact"/>
        <w:numPr>
          <w:numId w:val="1001"/>
          <w:ilvl w:val="0"/>
        </w:numPr>
      </w:pPr>
      <w:r>
        <w:t xml:space="preserve">Set-up and drive projects/initiatives/engagements aligned with LOB Finance Co-Leads involving interdisciplinary and international stakeholders, cross teams and customers</w:t>
      </w:r>
    </w:p>
    <w:p>
      <w:pPr>
        <w:pStyle w:val="Compact"/>
        <w:numPr>
          <w:numId w:val="1001"/>
          <w:ilvl w:val="0"/>
        </w:numPr>
      </w:pPr>
      <w:r>
        <w:t xml:space="preserve">Contribute to strategic projects by supporting the LoB Finance team leads in the conceptualization, launch, and maturation of strategic projects in leadership mode (incl</w:t>
      </w:r>
    </w:p>
    <w:p>
      <w:pPr>
        <w:pStyle w:val="Heading2"/>
      </w:pPr>
      <w:bookmarkStart w:id="23" w:name="qualifications-for-business-development-expert"/>
      <w:r>
        <w:t xml:space="preserve">Qualifications for business development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experience in the HCM Line of Business</w:t>
      </w:r>
    </w:p>
    <w:p>
      <w:pPr>
        <w:pStyle w:val="Compact"/>
        <w:numPr>
          <w:numId w:val="1002"/>
          <w:ilvl w:val="0"/>
        </w:numPr>
      </w:pPr>
      <w:r>
        <w:t xml:space="preserve">More than 10 years’ experience in enterprise software sales, sales enablement industry operations, and corporate development</w:t>
      </w:r>
    </w:p>
    <w:p>
      <w:pPr>
        <w:pStyle w:val="Compact"/>
        <w:numPr>
          <w:numId w:val="1002"/>
          <w:ilvl w:val="0"/>
        </w:numPr>
      </w:pPr>
      <w:r>
        <w:t xml:space="preserve">This role is responsible for a targeted go-to-market (GTM) approach for Extended Supply Chain (ESC) &amp; IoT Solutions in Region</w:t>
      </w:r>
    </w:p>
    <w:p>
      <w:pPr>
        <w:pStyle w:val="Compact"/>
        <w:numPr>
          <w:numId w:val="1002"/>
          <w:ilvl w:val="0"/>
        </w:numPr>
      </w:pPr>
      <w:r>
        <w:t xml:space="preserve">Expertise in PLM, Manufacturing, Enterprise Asset Management or Logistics would be desirable acumen in Industry 4.0 and IoT best practice</w:t>
      </w:r>
    </w:p>
    <w:p>
      <w:pPr>
        <w:pStyle w:val="Compact"/>
        <w:numPr>
          <w:numId w:val="1002"/>
          <w:ilvl w:val="0"/>
        </w:numPr>
      </w:pPr>
      <w:r>
        <w:t xml:space="preserve">Minimum 10 years’ experience in partner business (Enablement, Sales, Marketing, Business Dev</w:t>
      </w:r>
    </w:p>
    <w:p>
      <w:pPr>
        <w:pStyle w:val="Compact"/>
        <w:numPr>
          <w:numId w:val="1002"/>
          <w:ilvl w:val="0"/>
        </w:numPr>
      </w:pPr>
      <w:r>
        <w:t xml:space="preserve">Strong partner program management skills around business development, enablement, and demand generation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2021-10-28T12:50:34Z</dcterms:created>
  <dcterms:modified xsi:type="dcterms:W3CDTF">2021-10-28T12:50:34Z</dcterms:modified>
</cp:coreProperties>
</file>