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https://www.velvetjobs.com/job-descriptions/business-development-account-manager</w:t>
        </w:r>
      </w:hyperlink>
    </w:p>
    <w:p>
      <w:pPr>
        <w:pStyle w:val="Heading1"/>
      </w:pPr>
      <w:bookmarkStart w:id="21" w:name="example-of-business-development-account-manager-job-description"/>
      <w:r>
        <w:t xml:space="preserve">Example of Business Development Account Manager Job Description</w:t>
      </w:r>
      <w:bookmarkEnd w:id="21"/>
    </w:p>
    <w:p>
      <w:pPr>
        <w:pStyle w:val="Compact"/>
      </w:pPr>
      <w:r>
        <w:t xml:space="preserve">Our growing company is hiring for a business development account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development-account-manager"/>
      <w:r>
        <w:t xml:space="preserve">Responsibilities for business development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Monetizing account management by charging for analyst support (extractions, presentations, claim letters et) and training, whenever possible</w:t>
      </w:r>
    </w:p>
    <w:p>
      <w:pPr>
        <w:pStyle w:val="Compact"/>
        <w:numPr>
          <w:numId w:val="1001"/>
          <w:ilvl w:val="0"/>
        </w:numPr>
      </w:pPr>
      <w:r>
        <w:t xml:space="preserve">Providing a distinct client-centric account management service</w:t>
      </w:r>
    </w:p>
    <w:p>
      <w:pPr>
        <w:pStyle w:val="Compact"/>
        <w:numPr>
          <w:numId w:val="1001"/>
          <w:ilvl w:val="0"/>
        </w:numPr>
      </w:pPr>
      <w:r>
        <w:t xml:space="preserve">Working closely with Lead Client Service Partners and Client Service Teams in a fast-paced environment</w:t>
      </w:r>
    </w:p>
    <w:p>
      <w:pPr>
        <w:pStyle w:val="Compact"/>
        <w:numPr>
          <w:numId w:val="1001"/>
          <w:ilvl w:val="0"/>
        </w:numPr>
      </w:pPr>
      <w:r>
        <w:t xml:space="preserve">Overseeing day-to-day account operations and supporting the Client Service Team</w:t>
      </w:r>
    </w:p>
    <w:p>
      <w:pPr>
        <w:pStyle w:val="Compact"/>
        <w:numPr>
          <w:numId w:val="1001"/>
          <w:ilvl w:val="0"/>
        </w:numPr>
      </w:pPr>
      <w:r>
        <w:t xml:space="preserve">Develop and foster relationships with buyers and key licensee partners</w:t>
      </w:r>
    </w:p>
    <w:p>
      <w:pPr>
        <w:pStyle w:val="Compact"/>
        <w:numPr>
          <w:numId w:val="1001"/>
          <w:ilvl w:val="0"/>
        </w:numPr>
      </w:pPr>
      <w:r>
        <w:t xml:space="preserve">Execute strategies and initiatives that deliver financial goals for Warner Bros</w:t>
      </w:r>
    </w:p>
    <w:p>
      <w:pPr>
        <w:pStyle w:val="Compact"/>
        <w:numPr>
          <w:numId w:val="1001"/>
          <w:ilvl w:val="0"/>
        </w:numPr>
      </w:pPr>
      <w:r>
        <w:t xml:space="preserve">Support Key Accounts JBP strategies within required timelines</w:t>
      </w:r>
    </w:p>
    <w:p>
      <w:pPr>
        <w:pStyle w:val="Compact"/>
        <w:numPr>
          <w:numId w:val="1001"/>
          <w:ilvl w:val="0"/>
        </w:numPr>
      </w:pPr>
      <w:r>
        <w:t xml:space="preserve">Manage pre-approved budget and process trade spends (advertising &amp; promotional) to drive sales and retail programs</w:t>
      </w:r>
    </w:p>
    <w:p>
      <w:pPr>
        <w:pStyle w:val="Compact"/>
        <w:numPr>
          <w:numId w:val="1001"/>
          <w:ilvl w:val="0"/>
        </w:numPr>
      </w:pPr>
      <w:r>
        <w:t xml:space="preserve">Understand Warner Bros</w:t>
      </w:r>
    </w:p>
    <w:p>
      <w:pPr>
        <w:pStyle w:val="Compact"/>
        <w:numPr>
          <w:numId w:val="1001"/>
          <w:ilvl w:val="0"/>
        </w:numPr>
      </w:pPr>
      <w:r>
        <w:t xml:space="preserve">Drive business against an 18-24 planning calendar of activity for key account, defining retail pulse program timelines, 365 days core business &amp; promotional timelines</w:t>
      </w:r>
    </w:p>
    <w:p>
      <w:pPr>
        <w:pStyle w:val="Heading2"/>
      </w:pPr>
      <w:bookmarkStart w:id="23" w:name="qualifications-for-business-development-account-manager"/>
      <w:r>
        <w:t xml:space="preserve">Qualifications for business development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Deep understanding of the CDC account and the CIMS contract vehicle</w:t>
      </w:r>
    </w:p>
    <w:p>
      <w:pPr>
        <w:pStyle w:val="Compact"/>
        <w:numPr>
          <w:numId w:val="1002"/>
          <w:ilvl w:val="0"/>
        </w:numPr>
      </w:pPr>
      <w:r>
        <w:t xml:space="preserve">Understanding of key business issues in China</w:t>
      </w:r>
    </w:p>
    <w:p>
      <w:pPr>
        <w:pStyle w:val="Compact"/>
        <w:numPr>
          <w:numId w:val="1002"/>
          <w:ilvl w:val="0"/>
        </w:numPr>
      </w:pPr>
      <w:r>
        <w:t xml:space="preserve">Understanding of strategic business objectives of MNCs operating in the region (both indigenous and international)</w:t>
      </w:r>
    </w:p>
    <w:p>
      <w:pPr>
        <w:pStyle w:val="Compact"/>
        <w:numPr>
          <w:numId w:val="1002"/>
          <w:ilvl w:val="0"/>
        </w:numPr>
      </w:pPr>
      <w:r>
        <w:t xml:space="preserve">A sense for business trends in the region</w:t>
      </w:r>
    </w:p>
    <w:p>
      <w:pPr>
        <w:pStyle w:val="Compact"/>
        <w:numPr>
          <w:numId w:val="1002"/>
          <w:ilvl w:val="0"/>
        </w:numPr>
      </w:pPr>
      <w:r>
        <w:t xml:space="preserve">Good understanding of macroeconomic data, politics and business intelligence data</w:t>
      </w:r>
    </w:p>
    <w:p>
      <w:pPr>
        <w:pStyle w:val="Compact"/>
        <w:numPr>
          <w:numId w:val="1002"/>
          <w:ilvl w:val="0"/>
        </w:numPr>
      </w:pPr>
      <w:r>
        <w:t xml:space="preserve">MS Office, Salesforce.com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development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development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2021-10-28T18:35:10Z</dcterms:created>
  <dcterms:modified xsi:type="dcterms:W3CDTF">2021-10-28T18:35:10Z</dcterms:modified>
</cp:coreProperties>
</file>