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https://www.velvetjobs.com/job-descriptions/business-banker</w:t>
        </w:r>
      </w:hyperlink>
    </w:p>
    <w:p>
      <w:pPr>
        <w:pStyle w:val="Heading1"/>
      </w:pPr>
      <w:bookmarkStart w:id="21" w:name="example-of-business-banker-job-description"/>
      <w:r>
        <w:t xml:space="preserve">Example of Business Banker Job Description</w:t>
      </w:r>
      <w:bookmarkEnd w:id="21"/>
    </w:p>
    <w:p>
      <w:pPr>
        <w:pStyle w:val="Compact"/>
      </w:pPr>
      <w:r>
        <w:t xml:space="preserve">Our company is growing rapidly and is hiring for a business banker.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banker"/>
      <w:r>
        <w:t xml:space="preserve">Responsibilities for business banker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Ensuring that all activities and duties are carried out in full compliance with regulatory requirements, Enterprise-wide Risk Management Framework and Barclays’ Policies</w:t>
      </w:r>
    </w:p>
    <w:p>
      <w:pPr>
        <w:pStyle w:val="Compact"/>
        <w:numPr>
          <w:numId w:val="1001"/>
          <w:ilvl w:val="0"/>
        </w:numPr>
      </w:pPr>
      <w:r>
        <w:t xml:space="preserve">Consults with other Business Bankers and Branch Managers on challenging/complex sales opportunities</w:t>
      </w:r>
    </w:p>
    <w:p>
      <w:pPr>
        <w:pStyle w:val="Compact"/>
        <w:numPr>
          <w:numId w:val="1001"/>
          <w:ilvl w:val="0"/>
        </w:numPr>
      </w:pPr>
      <w:r>
        <w:t xml:space="preserve">Focuses on acquisition of new bank clients</w:t>
      </w:r>
    </w:p>
    <w:p>
      <w:pPr>
        <w:pStyle w:val="Compact"/>
        <w:numPr>
          <w:numId w:val="1001"/>
          <w:ilvl w:val="0"/>
        </w:numPr>
      </w:pPr>
      <w:r>
        <w:t xml:space="preserve">Sources and provides credit solutions for prospects and clients</w:t>
      </w:r>
    </w:p>
    <w:p>
      <w:pPr>
        <w:pStyle w:val="Compact"/>
        <w:numPr>
          <w:numId w:val="1001"/>
          <w:ilvl w:val="0"/>
        </w:numPr>
      </w:pPr>
      <w:r>
        <w:t xml:space="preserve">Develops small business skills and provides ongoing coaching to branch team</w:t>
      </w:r>
    </w:p>
    <w:p>
      <w:pPr>
        <w:pStyle w:val="Compact"/>
        <w:numPr>
          <w:numId w:val="1001"/>
          <w:ilvl w:val="0"/>
        </w:numPr>
      </w:pPr>
      <w:r>
        <w:t xml:space="preserve">Fosters teamwork by assisting the branch team in a front-line support capacity on an as needed basis</w:t>
      </w:r>
    </w:p>
    <w:p>
      <w:pPr>
        <w:pStyle w:val="Compact"/>
        <w:numPr>
          <w:numId w:val="1001"/>
          <w:ilvl w:val="0"/>
        </w:numPr>
      </w:pPr>
      <w:r>
        <w:t xml:space="preserve">Sell financial institution products and services, focused on Professional and PYMES clients</w:t>
      </w:r>
    </w:p>
    <w:p>
      <w:pPr>
        <w:pStyle w:val="Compact"/>
        <w:numPr>
          <w:numId w:val="1001"/>
          <w:ilvl w:val="0"/>
        </w:numPr>
      </w:pPr>
      <w:r>
        <w:t xml:space="preserve">Manages an existing loan portfolio in conjunction with the Manager of Business Banking</w:t>
      </w:r>
    </w:p>
    <w:p>
      <w:pPr>
        <w:pStyle w:val="Compact"/>
        <w:numPr>
          <w:numId w:val="1001"/>
          <w:ilvl w:val="0"/>
        </w:numPr>
      </w:pPr>
      <w:r>
        <w:t xml:space="preserve">Responds in a timely manner to all loan opportunities</w:t>
      </w:r>
    </w:p>
    <w:p>
      <w:pPr>
        <w:pStyle w:val="Compact"/>
        <w:numPr>
          <w:numId w:val="1001"/>
          <w:ilvl w:val="0"/>
        </w:numPr>
      </w:pPr>
      <w:r>
        <w:t xml:space="preserve">Provides a high level of service to existing clients to identify and expand the number of services provided</w:t>
      </w:r>
    </w:p>
    <w:p>
      <w:pPr>
        <w:pStyle w:val="Heading2"/>
      </w:pPr>
      <w:bookmarkStart w:id="23" w:name="qualifications-for-business-banker"/>
      <w:r>
        <w:t xml:space="preserve">Qualifications for business banker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Business to business sales or financial services sales experience preferred</w:t>
      </w:r>
    </w:p>
    <w:p>
      <w:pPr>
        <w:pStyle w:val="Compact"/>
        <w:numPr>
          <w:numId w:val="1002"/>
          <w:ilvl w:val="0"/>
        </w:numPr>
      </w:pPr>
      <w:r>
        <w:t xml:space="preserve">The ideal candidate has 5 years’ experience managing a portfolio of commercial banking clients, has a strong knowledge of the Chicagoland markets, and experience with Treasury Management products</w:t>
      </w:r>
    </w:p>
    <w:p>
      <w:pPr>
        <w:pStyle w:val="Compact"/>
        <w:numPr>
          <w:numId w:val="1002"/>
          <w:ilvl w:val="0"/>
        </w:numPr>
      </w:pPr>
      <w:r>
        <w:t xml:space="preserve">A Bachelor’s degree in business, finance, banking or related field is required</w:t>
      </w:r>
    </w:p>
    <w:p>
      <w:pPr>
        <w:pStyle w:val="Compact"/>
        <w:numPr>
          <w:numId w:val="1002"/>
          <w:ilvl w:val="0"/>
        </w:numPr>
      </w:pPr>
      <w:r>
        <w:t xml:space="preserve">Graduation from a recognized school of banking is an asset</w:t>
      </w:r>
    </w:p>
    <w:p>
      <w:pPr>
        <w:pStyle w:val="Compact"/>
        <w:numPr>
          <w:numId w:val="1002"/>
          <w:ilvl w:val="0"/>
        </w:numPr>
      </w:pPr>
      <w:r>
        <w:t xml:space="preserve">Experience should include previous loan structuring and credit analysis responsibilities</w:t>
      </w:r>
    </w:p>
    <w:p>
      <w:pPr>
        <w:pStyle w:val="Compact"/>
        <w:numPr>
          <w:numId w:val="1002"/>
          <w:ilvl w:val="0"/>
        </w:numPr>
      </w:pPr>
      <w:r>
        <w:t xml:space="preserve">Must have well-developed sales, interpersonal and negotiating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ban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ban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2021-10-28T13:30:40Z</dcterms:created>
  <dcterms:modified xsi:type="dcterms:W3CDTF">2021-10-28T13:30:40Z</dcterms:modified>
</cp:coreProperties>
</file>