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https://www.velvetjobs.com/job-descriptions/business-analysis-senior-manager</w:t>
        </w:r>
      </w:hyperlink>
    </w:p>
    <w:p>
      <w:pPr>
        <w:pStyle w:val="Heading1"/>
      </w:pPr>
      <w:bookmarkStart w:id="21" w:name="example-of-business-analysis-senior-manager-job-description"/>
      <w:r>
        <w:t xml:space="preserve">Example of Business Analysis Senior Manager Job Description</w:t>
      </w:r>
      <w:bookmarkEnd w:id="21"/>
    </w:p>
    <w:p>
      <w:pPr>
        <w:pStyle w:val="Compact"/>
      </w:pPr>
      <w:r>
        <w:t xml:space="preserve">Our company is growing rapidly and is hiring for a business analysis senior manager. To join our growing team, please review the list of responsibilities and qualifications.</w:t>
      </w:r>
    </w:p>
    <w:p>
      <w:pPr>
        <w:pStyle w:val="Heading2"/>
      </w:pPr>
      <w:bookmarkStart w:id="22" w:name="responsibilities-for-business-analysis-senior-manager"/>
      <w:r>
        <w:t xml:space="preserve">Responsibilities for business analysis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defining and documenting all policies and processes of project lifecycles in order to deliver corporate initiative projects according to plan and within budget</w:t>
      </w:r>
    </w:p>
    <w:p>
      <w:pPr>
        <w:pStyle w:val="Compact"/>
        <w:numPr>
          <w:numId w:val="1001"/>
          <w:ilvl w:val="0"/>
        </w:numPr>
      </w:pPr>
      <w:r>
        <w:t xml:space="preserve">Develops best practices, techniques, and tools for project kickoff, planning, execution, project management, ongoing milestone/deliverable tracking, communication, and key performance metrics</w:t>
      </w:r>
    </w:p>
    <w:p>
      <w:pPr>
        <w:pStyle w:val="Compact"/>
        <w:numPr>
          <w:numId w:val="1001"/>
          <w:ilvl w:val="0"/>
        </w:numPr>
      </w:pPr>
      <w:r>
        <w:t xml:space="preserve">Communicates project management standards and techniques to appropriate team members</w:t>
      </w:r>
    </w:p>
    <w:p>
      <w:pPr>
        <w:pStyle w:val="Compact"/>
        <w:numPr>
          <w:numId w:val="1001"/>
          <w:ilvl w:val="0"/>
        </w:numPr>
      </w:pPr>
      <w:r>
        <w:t xml:space="preserve">Analyze business requirements, plan, design, code and test software tools and applications</w:t>
      </w:r>
    </w:p>
    <w:p>
      <w:pPr>
        <w:pStyle w:val="Compact"/>
        <w:numPr>
          <w:numId w:val="1001"/>
          <w:ilvl w:val="0"/>
        </w:numPr>
      </w:pPr>
      <w:r>
        <w:t xml:space="preserve">Ensure ongoing collaboration with internal partners across the Bank, including Global Wealth Management Systems (GWMS) and Information Technology &amp; Services (IT&amp;S)</w:t>
      </w:r>
    </w:p>
    <w:p>
      <w:pPr>
        <w:pStyle w:val="Compact"/>
        <w:numPr>
          <w:numId w:val="1001"/>
          <w:ilvl w:val="0"/>
        </w:numPr>
      </w:pPr>
      <w:r>
        <w:t xml:space="preserve">Daily administration of investment database used by 1832 Asset Management to ensure that accurate, complete and timely reporting is available to portfolio managers</w:t>
      </w:r>
    </w:p>
    <w:p>
      <w:pPr>
        <w:pStyle w:val="Compact"/>
        <w:numPr>
          <w:numId w:val="1001"/>
          <w:ilvl w:val="0"/>
        </w:numPr>
      </w:pPr>
      <w:r>
        <w:t xml:space="preserve">Manage the process of loading and validating data required</w:t>
      </w:r>
    </w:p>
    <w:p>
      <w:pPr>
        <w:pStyle w:val="Compact"/>
        <w:numPr>
          <w:numId w:val="1001"/>
          <w:ilvl w:val="0"/>
        </w:numPr>
      </w:pPr>
      <w:r>
        <w:t xml:space="preserve">Automation of existing operational processes</w:t>
      </w:r>
    </w:p>
    <w:p>
      <w:pPr>
        <w:pStyle w:val="Compact"/>
        <w:numPr>
          <w:numId w:val="1001"/>
          <w:ilvl w:val="0"/>
        </w:numPr>
      </w:pPr>
      <w:r>
        <w:t xml:space="preserve">Develop and maintenance of BI software and tools to provide ad hoc and regular reporting</w:t>
      </w:r>
    </w:p>
    <w:p>
      <w:pPr>
        <w:pStyle w:val="Compact"/>
        <w:numPr>
          <w:numId w:val="1001"/>
          <w:ilvl w:val="0"/>
        </w:numPr>
      </w:pPr>
      <w:r>
        <w:t xml:space="preserve">Rapid development and implementation of end-user reporting tools to provide analytics to the investment team</w:t>
      </w:r>
    </w:p>
    <w:p>
      <w:pPr>
        <w:pStyle w:val="Heading2"/>
      </w:pPr>
      <w:bookmarkStart w:id="23" w:name="qualifications-for-business-analysis-senior-manager"/>
      <w:r>
        <w:t xml:space="preserve">Qualifications for business analysis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within the oncology, cardiovascular or inflammation therapeutic areas, with established networks (suppliers, thought leaders, practitioners)</w:t>
      </w:r>
    </w:p>
    <w:p>
      <w:pPr>
        <w:pStyle w:val="Compact"/>
        <w:numPr>
          <w:numId w:val="1002"/>
          <w:ilvl w:val="0"/>
        </w:numPr>
      </w:pPr>
      <w:r>
        <w:t xml:space="preserve">Well-developed interpersonal, analytical, project management, presentation and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5 – 7+ years’ experience in finance, investment banking or consulting with progressive responsibility</w:t>
      </w:r>
    </w:p>
    <w:p>
      <w:pPr>
        <w:pStyle w:val="Compact"/>
        <w:numPr>
          <w:numId w:val="1002"/>
          <w:ilvl w:val="0"/>
        </w:numPr>
      </w:pPr>
      <w:r>
        <w:t xml:space="preserve">Demonstrated ability to build complex financial models and analysis of non-standard financial concepts</w:t>
      </w:r>
    </w:p>
    <w:p>
      <w:pPr>
        <w:pStyle w:val="Compact"/>
        <w:numPr>
          <w:numId w:val="1002"/>
          <w:ilvl w:val="0"/>
        </w:numPr>
      </w:pPr>
      <w:r>
        <w:t xml:space="preserve">Proven ability to grasp complex or ambiguous business problems and create simple conclusions</w:t>
      </w:r>
    </w:p>
    <w:p>
      <w:pPr>
        <w:pStyle w:val="Compact"/>
        <w:numPr>
          <w:numId w:val="1002"/>
          <w:ilvl w:val="0"/>
        </w:numPr>
      </w:pPr>
      <w:r>
        <w:t xml:space="preserve">A recognized under-graduate degree in business, mathematics, computer science or a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is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is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2021-10-28T13:32:55Z</dcterms:created>
  <dcterms:modified xsi:type="dcterms:W3CDTF">2021-10-28T13:32:55Z</dcterms:modified>
</cp:coreProperties>
</file>