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https://www.velvetjobs.com/job-descriptions/budget-examiner</w:t>
        </w:r>
      </w:hyperlink>
    </w:p>
    <w:p>
      <w:pPr>
        <w:pStyle w:val="Heading1"/>
      </w:pPr>
      <w:bookmarkStart w:id="21" w:name="example-of-budget-examiner-job-description"/>
      <w:r>
        <w:t xml:space="preserve">Example of Budget Examiner Job Description</w:t>
      </w:r>
      <w:bookmarkEnd w:id="21"/>
    </w:p>
    <w:p>
      <w:pPr>
        <w:pStyle w:val="Compact"/>
      </w:pPr>
      <w:r>
        <w:t xml:space="preserve">Our company is looking to fill the role of budget examiner.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dget-examiner"/>
      <w:r>
        <w:t xml:space="preserve">Responsibilities for budget examiner</w:t>
      </w:r>
      <w:bookmarkEnd w:id="22"/>
    </w:p>
    <w:p>
      <w:pPr>
        <w:pStyle w:val="Compact"/>
        <w:numPr>
          <w:numId w:val="1001"/>
          <w:ilvl w:val="0"/>
        </w:numPr>
      </w:pPr>
      <w:r>
        <w:t xml:space="preserve">Directing and reviewing policy evaluation research for the purpose of forming recommendations related to tax and economic development programs</w:t>
      </w:r>
    </w:p>
    <w:p>
      <w:pPr>
        <w:pStyle w:val="Compact"/>
        <w:numPr>
          <w:numId w:val="1001"/>
          <w:ilvl w:val="0"/>
        </w:numPr>
      </w:pPr>
      <w:r>
        <w:t xml:space="preserve">Carrying out special assignments as directed by the First Deputy Budget Director</w:t>
      </w:r>
    </w:p>
    <w:p>
      <w:pPr>
        <w:pStyle w:val="Compact"/>
        <w:numPr>
          <w:numId w:val="1001"/>
          <w:ilvl w:val="0"/>
        </w:numPr>
      </w:pPr>
      <w:r>
        <w:t xml:space="preserve">Providing policy advice and recommendations to the Chief Budget Examiner on programmatic, fiscal, and administrative issues</w:t>
      </w:r>
    </w:p>
    <w:p>
      <w:pPr>
        <w:pStyle w:val="Compact"/>
        <w:numPr>
          <w:numId w:val="1001"/>
          <w:ilvl w:val="0"/>
        </w:numPr>
      </w:pPr>
      <w:r>
        <w:t xml:space="preserve">Conducting research identifying revenue trends that may have an impact on the State’s long-term fiscal condition</w:t>
      </w:r>
    </w:p>
    <w:p>
      <w:pPr>
        <w:pStyle w:val="Compact"/>
        <w:numPr>
          <w:numId w:val="1001"/>
          <w:ilvl w:val="0"/>
        </w:numPr>
      </w:pPr>
      <w:r>
        <w:t xml:space="preserve">Directing staff in the analysis of the long-term implications of the State’s tax structure and formulating recommendations for the Chief Budget Examiner related to Division policies</w:t>
      </w:r>
    </w:p>
    <w:p>
      <w:pPr>
        <w:pStyle w:val="Compact"/>
        <w:numPr>
          <w:numId w:val="1001"/>
          <w:ilvl w:val="0"/>
        </w:numPr>
      </w:pPr>
      <w:r>
        <w:t xml:space="preserve">Working cooperatively with the Deputy Chief of Economic Studies, under the direction of the Chief Budget Examiner, to determine the immediate and long-range effects of decisions made by Executive policymakers related to State and local taxes on the economy, taxpayer behavior, and the State’s fiscal condition</w:t>
      </w:r>
    </w:p>
    <w:p>
      <w:pPr>
        <w:pStyle w:val="Compact"/>
        <w:numPr>
          <w:numId w:val="1001"/>
          <w:ilvl w:val="0"/>
        </w:numPr>
      </w:pPr>
      <w:r>
        <w:t xml:space="preserve">Directing and reviewing the analysis of tax policy and legislation within the Economics/Revenue Unit’s purview, and making recommendations to the Chief Budget Examiner pertaining to the approval or veto of such legislation</w:t>
      </w:r>
    </w:p>
    <w:p>
      <w:pPr>
        <w:pStyle w:val="Compact"/>
        <w:numPr>
          <w:numId w:val="1001"/>
          <w:ilvl w:val="0"/>
        </w:numPr>
      </w:pPr>
      <w:r>
        <w:t xml:space="preserve">Directing policy evaluation research related to tax and economic development programs, including the construction of models as required to perform such analysis</w:t>
      </w:r>
    </w:p>
    <w:p>
      <w:pPr>
        <w:pStyle w:val="Compact"/>
        <w:numPr>
          <w:numId w:val="1001"/>
          <w:ilvl w:val="0"/>
        </w:numPr>
      </w:pPr>
      <w:r>
        <w:t xml:space="preserve">Carrying out special assignments as directed by the Chief Budget Examiner</w:t>
      </w:r>
    </w:p>
    <w:p>
      <w:pPr>
        <w:pStyle w:val="Compact"/>
        <w:numPr>
          <w:numId w:val="1001"/>
          <w:ilvl w:val="0"/>
        </w:numPr>
      </w:pPr>
      <w:r>
        <w:t xml:space="preserve">Coordinating with the Division's Press Officer to provide public responses to revenue-related questions</w:t>
      </w:r>
    </w:p>
    <w:p>
      <w:pPr>
        <w:pStyle w:val="Heading2"/>
      </w:pPr>
      <w:bookmarkStart w:id="23" w:name="qualifications-for-budget-examiner"/>
      <w:r>
        <w:t xml:space="preserve">Qualifications for budget examiner</w:t>
      </w:r>
      <w:bookmarkEnd w:id="23"/>
    </w:p>
    <w:p>
      <w:pPr>
        <w:pStyle w:val="Compact"/>
        <w:numPr>
          <w:numId w:val="1002"/>
          <w:ilvl w:val="0"/>
        </w:numPr>
      </w:pPr>
      <w:r>
        <w:t xml:space="preserve">Masters’ degree and four years of progressively responsible experience in fiscal policy and/or financial management in a major central budgeting office environment</w:t>
      </w:r>
    </w:p>
    <w:p>
      <w:pPr>
        <w:pStyle w:val="Compact"/>
        <w:numPr>
          <w:numId w:val="1002"/>
          <w:ilvl w:val="0"/>
        </w:numPr>
      </w:pPr>
      <w:r>
        <w:t xml:space="preserve">Revenue forecasting, budgeting, and management experience</w:t>
      </w:r>
    </w:p>
    <w:p>
      <w:pPr>
        <w:pStyle w:val="Compact"/>
        <w:numPr>
          <w:numId w:val="1002"/>
          <w:ilvl w:val="0"/>
        </w:numPr>
      </w:pPr>
      <w:r>
        <w:t xml:space="preserve">Candidates must demonstrate an ability to address changing priorities and provide expert fiscal policy advice and counsel in an ever-changing fiscal and political environment</w:t>
      </w:r>
    </w:p>
    <w:p>
      <w:pPr>
        <w:pStyle w:val="Compact"/>
        <w:numPr>
          <w:numId w:val="1002"/>
          <w:ilvl w:val="0"/>
        </w:numPr>
      </w:pPr>
      <w:r>
        <w:t xml:space="preserve">Directing research on the economic and business climate of the State and for use in developing the State Financial Plan</w:t>
      </w:r>
    </w:p>
    <w:p>
      <w:pPr>
        <w:pStyle w:val="Compact"/>
        <w:numPr>
          <w:numId w:val="1002"/>
          <w:ilvl w:val="0"/>
        </w:numPr>
      </w:pPr>
      <w:r>
        <w:t xml:space="preserve">Assisting the Chief Budget Examiner in determining final Division recommendations related to the STAR program and agency budgets under the unit’s purview</w:t>
      </w:r>
    </w:p>
    <w:p>
      <w:pPr>
        <w:pStyle w:val="Compact"/>
        <w:numPr>
          <w:numId w:val="1002"/>
          <w:ilvl w:val="0"/>
        </w:numPr>
      </w:pPr>
      <w:r>
        <w:t xml:space="preserve">Working cooperatively with the Deputy Chief of Revenue, under the direction of the Chief Budget Examiner, to determine the immediate and long-range effects of decisions made by Executive policymakers related to State and local taxes on the economy, taxpayer behavior, and the State’s fiscal condition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dget-exami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dget-exami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2021-10-28T13:05:37Z</dcterms:created>
  <dcterms:modified xsi:type="dcterms:W3CDTF">2021-10-28T13:05:37Z</dcterms:modified>
</cp:coreProperties>
</file>