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https://www.velvetjobs.com/job-descriptions/bsa-analyst</w:t>
        </w:r>
      </w:hyperlink>
    </w:p>
    <w:p>
      <w:pPr>
        <w:pStyle w:val="Heading1"/>
      </w:pPr>
      <w:bookmarkStart w:id="21" w:name="example-of-bsa-analyst-job-description"/>
      <w:r>
        <w:t xml:space="preserve">Example of BSA Analyst Job Description</w:t>
      </w:r>
      <w:bookmarkEnd w:id="21"/>
    </w:p>
    <w:p>
      <w:pPr>
        <w:pStyle w:val="Compact"/>
      </w:pPr>
      <w:r>
        <w:t xml:space="preserve">Our company is looking for a BSA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sa-analyst"/>
      <w:r>
        <w:t xml:space="preserve">Responsibilities for BSA analyst</w:t>
      </w:r>
      <w:bookmarkEnd w:id="22"/>
    </w:p>
    <w:p>
      <w:pPr>
        <w:pStyle w:val="Compact"/>
        <w:numPr>
          <w:numId w:val="1001"/>
          <w:ilvl w:val="0"/>
        </w:numPr>
      </w:pPr>
      <w:r>
        <w:t xml:space="preserve">Makes account closure recommendation</w:t>
      </w:r>
    </w:p>
    <w:p>
      <w:pPr>
        <w:pStyle w:val="Compact"/>
        <w:numPr>
          <w:numId w:val="1001"/>
          <w:ilvl w:val="0"/>
        </w:numPr>
      </w:pPr>
      <w:r>
        <w:t xml:space="preserve">Completes ACAMS certification and attend related AML webinars and/or conferences</w:t>
      </w:r>
    </w:p>
    <w:p>
      <w:pPr>
        <w:pStyle w:val="Compact"/>
        <w:numPr>
          <w:numId w:val="1001"/>
          <w:ilvl w:val="0"/>
        </w:numPr>
      </w:pPr>
      <w:r>
        <w:t xml:space="preserve">Assists/coordinates implementation of policies and procedures pertaining to the group</w:t>
      </w:r>
    </w:p>
    <w:p>
      <w:pPr>
        <w:pStyle w:val="Compact"/>
        <w:numPr>
          <w:numId w:val="1001"/>
          <w:ilvl w:val="0"/>
        </w:numPr>
      </w:pPr>
      <w:r>
        <w:t xml:space="preserve">Responsible for understanding the bank’s products, services, customers, entities, and geographic locations in order to conduct investigations of client accounts for potential suspicious behavior</w:t>
      </w:r>
    </w:p>
    <w:p>
      <w:pPr>
        <w:pStyle w:val="Compact"/>
        <w:numPr>
          <w:numId w:val="1001"/>
          <w:ilvl w:val="0"/>
        </w:numPr>
      </w:pPr>
      <w:r>
        <w:t xml:space="preserve">Conduct high risk and complex analysis of enhanced due diligence cases and prepare case narratives</w:t>
      </w:r>
    </w:p>
    <w:p>
      <w:pPr>
        <w:pStyle w:val="Compact"/>
        <w:numPr>
          <w:numId w:val="1001"/>
          <w:ilvl w:val="0"/>
        </w:numPr>
      </w:pPr>
      <w:r>
        <w:t xml:space="preserve">Review alerts, file SARs, make account closure recommendations</w:t>
      </w:r>
    </w:p>
    <w:p>
      <w:pPr>
        <w:pStyle w:val="Compact"/>
        <w:numPr>
          <w:numId w:val="1001"/>
          <w:ilvl w:val="0"/>
        </w:numPr>
      </w:pPr>
      <w:r>
        <w:t xml:space="preserve">Assumes other responsibilities as needed</w:t>
      </w:r>
    </w:p>
    <w:p>
      <w:pPr>
        <w:pStyle w:val="Compact"/>
        <w:numPr>
          <w:numId w:val="1001"/>
          <w:ilvl w:val="0"/>
        </w:numPr>
      </w:pPr>
      <w:r>
        <w:t xml:space="preserve">Review and investigate daily alerts through AML monitoring system</w:t>
      </w:r>
    </w:p>
    <w:p>
      <w:pPr>
        <w:pStyle w:val="Compact"/>
        <w:numPr>
          <w:numId w:val="1001"/>
          <w:ilvl w:val="0"/>
        </w:numPr>
      </w:pPr>
      <w:r>
        <w:t xml:space="preserve">Perform customer due diligence (CDD) and enhanced due diligence (EDD) as needed, for depository customers</w:t>
      </w:r>
    </w:p>
    <w:p>
      <w:pPr>
        <w:pStyle w:val="Compact"/>
        <w:numPr>
          <w:numId w:val="1001"/>
          <w:ilvl w:val="0"/>
        </w:numPr>
      </w:pPr>
      <w:r>
        <w:t xml:space="preserve">Evaluate the validity and reliability of the CIP, CDD or EDD information gathered by conducting moderately complex searches of informational databases and other research sources</w:t>
      </w:r>
    </w:p>
    <w:p>
      <w:pPr>
        <w:pStyle w:val="Heading2"/>
      </w:pPr>
      <w:bookmarkStart w:id="23" w:name="qualifications-for-bsa-analyst"/>
      <w:r>
        <w:t xml:space="preserve">Qualifications for BSA analyst</w:t>
      </w:r>
      <w:bookmarkEnd w:id="23"/>
    </w:p>
    <w:p>
      <w:pPr>
        <w:pStyle w:val="Compact"/>
        <w:numPr>
          <w:numId w:val="1002"/>
          <w:ilvl w:val="0"/>
        </w:numPr>
      </w:pPr>
      <w:r>
        <w:t xml:space="preserve">Experience with core banking applications</w:t>
      </w:r>
    </w:p>
    <w:p>
      <w:pPr>
        <w:pStyle w:val="Compact"/>
        <w:numPr>
          <w:numId w:val="1002"/>
          <w:ilvl w:val="0"/>
        </w:numPr>
      </w:pPr>
      <w:r>
        <w:t xml:space="preserve">Advanced level experience on MS Word, Excel, Access, PowerPoint, and Visio</w:t>
      </w:r>
    </w:p>
    <w:p>
      <w:pPr>
        <w:pStyle w:val="Compact"/>
        <w:numPr>
          <w:numId w:val="1002"/>
          <w:ilvl w:val="0"/>
        </w:numPr>
      </w:pPr>
      <w:r>
        <w:t xml:space="preserve">Willingness to learn and explore new systems and functionalities, statistical methodology for data analysis, and other data initiatives</w:t>
      </w:r>
    </w:p>
    <w:p>
      <w:pPr>
        <w:pStyle w:val="Compact"/>
        <w:numPr>
          <w:numId w:val="1002"/>
          <w:ilvl w:val="0"/>
        </w:numPr>
      </w:pPr>
      <w:r>
        <w:t xml:space="preserve">Ability to influence and drive change, including proven ability in leading work efforts from conception to delivery with minimal supervision</w:t>
      </w:r>
    </w:p>
    <w:p>
      <w:pPr>
        <w:pStyle w:val="Compact"/>
        <w:numPr>
          <w:numId w:val="1002"/>
          <w:ilvl w:val="0"/>
        </w:numPr>
      </w:pPr>
      <w:r>
        <w:t xml:space="preserve">Knowledge and experience in organizational effectiveness, implementing best practices, and continuous improvement</w:t>
      </w:r>
    </w:p>
    <w:p>
      <w:pPr>
        <w:pStyle w:val="Compact"/>
        <w:numPr>
          <w:numId w:val="1002"/>
          <w:ilvl w:val="0"/>
        </w:numPr>
      </w:pPr>
      <w:r>
        <w:t xml:space="preserve">Proven project management ability to multi-task, prioritize, and meet aggressive deadlines with accuracy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s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s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2021-10-28T18:34:16Z</dcterms:created>
  <dcterms:modified xsi:type="dcterms:W3CDTF">2021-10-28T18:34:16Z</dcterms:modified>
</cp:coreProperties>
</file>