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https://www.velvetjobs.com/job-descriptions/brand-marketing</w:t>
        </w:r>
      </w:hyperlink>
    </w:p>
    <w:p>
      <w:pPr>
        <w:pStyle w:val="Heading1"/>
      </w:pPr>
      <w:bookmarkStart w:id="21" w:name="example-of-brand-marketing-job-description"/>
      <w:r>
        <w:t xml:space="preserve">Example of Brand Marketing Job Description</w:t>
      </w:r>
      <w:bookmarkEnd w:id="21"/>
    </w:p>
    <w:p>
      <w:pPr>
        <w:pStyle w:val="Compact"/>
      </w:pPr>
      <w:r>
        <w:t xml:space="preserve">Our growing company is looking to fill the role of brand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and-marketing"/>
      <w:r>
        <w:t xml:space="preserve">Responsibilities for brand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records in Brand SharePoint site to provide centralized access to key documents</w:t>
      </w:r>
    </w:p>
    <w:p>
      <w:pPr>
        <w:pStyle w:val="Compact"/>
        <w:numPr>
          <w:numId w:val="1001"/>
          <w:ilvl w:val="0"/>
        </w:numPr>
      </w:pPr>
      <w:r>
        <w:t xml:space="preserve">Updates Brand FAQs on brand request portal of UPS Brand Exchange to ensure customers can receive "self-help" if they have a question</w:t>
      </w:r>
    </w:p>
    <w:p>
      <w:pPr>
        <w:pStyle w:val="Compact"/>
        <w:numPr>
          <w:numId w:val="1001"/>
          <w:ilvl w:val="0"/>
        </w:numPr>
      </w:pPr>
      <w:r>
        <w:t xml:space="preserve">Updates other brand training to provide basic brand information to new hires and others</w:t>
      </w:r>
    </w:p>
    <w:p>
      <w:pPr>
        <w:pStyle w:val="Compact"/>
        <w:numPr>
          <w:numId w:val="1001"/>
          <w:ilvl w:val="0"/>
        </w:numPr>
      </w:pPr>
      <w:r>
        <w:t xml:space="preserve">Updates Brand Rankings Fact Sheet to keep the organization apprised of UPS's standing in various industry reports</w:t>
      </w:r>
    </w:p>
    <w:p>
      <w:pPr>
        <w:pStyle w:val="Compact"/>
        <w:numPr>
          <w:numId w:val="1001"/>
          <w:ilvl w:val="0"/>
        </w:numPr>
      </w:pPr>
      <w:r>
        <w:t xml:space="preserve">Establish QB as the #1 FinTech brand in the UK</w:t>
      </w:r>
    </w:p>
    <w:p>
      <w:pPr>
        <w:pStyle w:val="Compact"/>
        <w:numPr>
          <w:numId w:val="1001"/>
          <w:ilvl w:val="0"/>
        </w:numPr>
      </w:pPr>
      <w:r>
        <w:t xml:space="preserve">Increase awareness and purchase intent</w:t>
      </w:r>
    </w:p>
    <w:p>
      <w:pPr>
        <w:pStyle w:val="Compact"/>
        <w:numPr>
          <w:numId w:val="1001"/>
          <w:ilvl w:val="0"/>
        </w:numPr>
      </w:pPr>
      <w:r>
        <w:t xml:space="preserve">Deliver a cohesive brand and campaign strategy that unifies all touch points across the customer journey</w:t>
      </w:r>
    </w:p>
    <w:p>
      <w:pPr>
        <w:pStyle w:val="Compact"/>
        <w:numPr>
          <w:numId w:val="1001"/>
          <w:ilvl w:val="0"/>
        </w:numPr>
      </w:pPr>
      <w:r>
        <w:t xml:space="preserve">Develop world class benefit messaging and ownable moments</w:t>
      </w:r>
    </w:p>
    <w:p>
      <w:pPr>
        <w:pStyle w:val="Compact"/>
        <w:numPr>
          <w:numId w:val="1001"/>
          <w:ilvl w:val="0"/>
        </w:numPr>
      </w:pPr>
      <w:r>
        <w:t xml:space="preserve">Hand pick the best UK/European agencies to be our strategic brand and media partner</w:t>
      </w:r>
    </w:p>
    <w:p>
      <w:pPr>
        <w:pStyle w:val="Compact"/>
        <w:numPr>
          <w:numId w:val="1001"/>
          <w:ilvl w:val="0"/>
        </w:numPr>
      </w:pPr>
      <w:r>
        <w:t xml:space="preserve">How to win in a market with lower market share and brand awareness</w:t>
      </w:r>
    </w:p>
    <w:p>
      <w:pPr>
        <w:pStyle w:val="Heading2"/>
      </w:pPr>
      <w:bookmarkStart w:id="23" w:name="qualifications-for-brand-marketing"/>
      <w:r>
        <w:t xml:space="preserve">Qualifications for brand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publishing or participating on blogs, social news, video/photo sharing, social networking applications</w:t>
      </w:r>
    </w:p>
    <w:p>
      <w:pPr>
        <w:pStyle w:val="Compact"/>
        <w:numPr>
          <w:numId w:val="1002"/>
          <w:ilvl w:val="0"/>
        </w:numPr>
      </w:pPr>
      <w:r>
        <w:t xml:space="preserve">Experience using Wordpress to create and maintain content on a blog is a plus</w:t>
      </w:r>
    </w:p>
    <w:p>
      <w:pPr>
        <w:pStyle w:val="Compact"/>
        <w:numPr>
          <w:numId w:val="1002"/>
          <w:ilvl w:val="0"/>
        </w:numPr>
      </w:pPr>
      <w:r>
        <w:t xml:space="preserve">Exclusive brand collaborations and launches</w:t>
      </w:r>
    </w:p>
    <w:p>
      <w:pPr>
        <w:pStyle w:val="Compact"/>
        <w:numPr>
          <w:numId w:val="1002"/>
          <w:ilvl w:val="0"/>
        </w:numPr>
      </w:pPr>
      <w:r>
        <w:t xml:space="preserve">Minimum 4 years traditional brand management experience</w:t>
      </w:r>
    </w:p>
    <w:p>
      <w:pPr>
        <w:pStyle w:val="Compact"/>
        <w:numPr>
          <w:numId w:val="1002"/>
          <w:ilvl w:val="0"/>
        </w:numPr>
      </w:pPr>
      <w:r>
        <w:t xml:space="preserve">Demonstrate extensive experience in brand planning, brand planning tools, building brand book, managing pan-India ad projects with multiple stakeholders and show proven expertise in creative development, measurement and execution</w:t>
      </w:r>
    </w:p>
    <w:p>
      <w:pPr>
        <w:pStyle w:val="Compact"/>
        <w:numPr>
          <w:numId w:val="1002"/>
          <w:ilvl w:val="0"/>
        </w:numPr>
      </w:pPr>
      <w:r>
        <w:t xml:space="preserve">A proven track record of creating and executing successful marketing plans that are creative, engaging, testable, and highly analytical, for both new product launches and existing products and services consumer promotions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2021-10-28T18:29:45Z</dcterms:created>
  <dcterms:modified xsi:type="dcterms:W3CDTF">2021-10-28T18:29:45Z</dcterms:modified>
</cp:coreProperties>
</file>