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https://www.velvetjobs.com/job-descriptions/brand-management</w:t>
        </w:r>
      </w:hyperlink>
    </w:p>
    <w:p>
      <w:pPr>
        <w:pStyle w:val="Heading1"/>
      </w:pPr>
      <w:bookmarkStart w:id="21" w:name="example-of-brand-management-job-description"/>
      <w:r>
        <w:t xml:space="preserve">Example of Brand Management Job Description</w:t>
      </w:r>
      <w:bookmarkEnd w:id="21"/>
    </w:p>
    <w:p>
      <w:pPr>
        <w:pStyle w:val="Compact"/>
      </w:pPr>
      <w:r>
        <w:t xml:space="preserve">Our innovative and growing company is looking to fill the role of brand management. To join our growing team, please review the list of responsibilities and qualifications.</w:t>
      </w:r>
    </w:p>
    <w:p>
      <w:pPr>
        <w:pStyle w:val="Heading2"/>
      </w:pPr>
      <w:bookmarkStart w:id="22" w:name="responsibilities-for-brand-management"/>
      <w:r>
        <w:t xml:space="preserve">Responsibilities for brand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local EMEA PR agency and work closely with PR team in LA</w:t>
      </w:r>
    </w:p>
    <w:p>
      <w:pPr>
        <w:pStyle w:val="Compact"/>
        <w:numPr>
          <w:numId w:val="1001"/>
          <w:ilvl w:val="0"/>
        </w:numPr>
      </w:pPr>
      <w:r>
        <w:t xml:space="preserve">Manage Brand Licensing Show and support efforts for all trade and industry shows</w:t>
      </w:r>
    </w:p>
    <w:p>
      <w:pPr>
        <w:pStyle w:val="Compact"/>
        <w:numPr>
          <w:numId w:val="1001"/>
          <w:ilvl w:val="0"/>
        </w:numPr>
      </w:pPr>
      <w:r>
        <w:t xml:space="preserve">Manage annual marketing, PR and retail EMEA budgets</w:t>
      </w:r>
    </w:p>
    <w:p>
      <w:pPr>
        <w:pStyle w:val="Compact"/>
        <w:numPr>
          <w:numId w:val="1001"/>
          <w:ilvl w:val="0"/>
        </w:numPr>
      </w:pPr>
      <w:r>
        <w:t xml:space="preserve">Manage all marketing collaterals approvals developed by our local partners in conjunction with FTH, FHE or the LA Brand team</w:t>
      </w:r>
    </w:p>
    <w:p>
      <w:pPr>
        <w:pStyle w:val="Compact"/>
        <w:numPr>
          <w:numId w:val="1001"/>
          <w:ilvl w:val="0"/>
        </w:numPr>
      </w:pPr>
      <w:r>
        <w:t xml:space="preserve">Plans, executes, and monitors advertising/public relations strategies for Good Neighbor Pharmacy</w:t>
      </w:r>
    </w:p>
    <w:p>
      <w:pPr>
        <w:pStyle w:val="Compact"/>
        <w:numPr>
          <w:numId w:val="1001"/>
          <w:ilvl w:val="0"/>
        </w:numPr>
      </w:pPr>
      <w:r>
        <w:t xml:space="preserve">Collaborates with Corporate Marketing and Public Relations Department to develop consumer communications to promote Good Neighbor Pharmacy</w:t>
      </w:r>
    </w:p>
    <w:p>
      <w:pPr>
        <w:pStyle w:val="Compact"/>
        <w:numPr>
          <w:numId w:val="1001"/>
          <w:ilvl w:val="0"/>
        </w:numPr>
      </w:pPr>
      <w:r>
        <w:t xml:space="preserve">Creates consumer facing materials and drives user ship for Good Neighbor Pharmacy Brand Central Station</w:t>
      </w:r>
    </w:p>
    <w:p>
      <w:pPr>
        <w:pStyle w:val="Compact"/>
        <w:numPr>
          <w:numId w:val="1001"/>
          <w:ilvl w:val="0"/>
        </w:numPr>
      </w:pPr>
      <w:r>
        <w:t xml:space="preserve">Develops plan and drives user ship for Good Neighbor Pharmacy University learning portal</w:t>
      </w:r>
    </w:p>
    <w:p>
      <w:pPr>
        <w:pStyle w:val="Compact"/>
        <w:numPr>
          <w:numId w:val="1001"/>
          <w:ilvl w:val="0"/>
        </w:numPr>
      </w:pPr>
      <w:r>
        <w:t xml:space="preserve">Gathers market research data to validate and implement new advertising programs based on market need, with a particular focus on consumer/patient experience</w:t>
      </w:r>
    </w:p>
    <w:p>
      <w:pPr>
        <w:pStyle w:val="Compact"/>
        <w:numPr>
          <w:numId w:val="1001"/>
          <w:ilvl w:val="0"/>
        </w:numPr>
      </w:pPr>
      <w:r>
        <w:t xml:space="preserve">Develops and/or supervises development of creative, including copywriting, layout, design, and editing</w:t>
      </w:r>
    </w:p>
    <w:p>
      <w:pPr>
        <w:pStyle w:val="Heading2"/>
      </w:pPr>
      <w:bookmarkStart w:id="23" w:name="qualifications-for-brand-management"/>
      <w:r>
        <w:t xml:space="preserve">Qualifications for brand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knowledgeable about film marketing, home entertainment marketing, promotional tie-ins and licensing organizations/business</w:t>
      </w:r>
    </w:p>
    <w:p>
      <w:pPr>
        <w:pStyle w:val="Compact"/>
        <w:numPr>
          <w:numId w:val="1002"/>
          <w:ilvl w:val="0"/>
        </w:numPr>
      </w:pPr>
      <w:r>
        <w:t xml:space="preserve">Requires experience working with international teams in markets outside the U.S</w:t>
      </w:r>
    </w:p>
    <w:p>
      <w:pPr>
        <w:pStyle w:val="Compact"/>
        <w:numPr>
          <w:numId w:val="1002"/>
          <w:ilvl w:val="0"/>
        </w:numPr>
      </w:pPr>
      <w:r>
        <w:t xml:space="preserve">Good collaboration and teamwork skills, ability to demonstrate a commitment to team goals</w:t>
      </w:r>
    </w:p>
    <w:p>
      <w:pPr>
        <w:pStyle w:val="Compact"/>
        <w:numPr>
          <w:numId w:val="1002"/>
          <w:ilvl w:val="0"/>
        </w:numPr>
      </w:pPr>
      <w:r>
        <w:t xml:space="preserve">Ability to foster rapport, trust and confidence with customers, an understanding and ability to determine current and future needs, exceed expectations, monitor satisfaction, build/maintain positive relations</w:t>
      </w:r>
    </w:p>
    <w:p>
      <w:pPr>
        <w:pStyle w:val="Compact"/>
        <w:numPr>
          <w:numId w:val="1002"/>
          <w:ilvl w:val="0"/>
        </w:numPr>
      </w:pPr>
      <w:r>
        <w:t xml:space="preserve">Candidates should have 10-12 years in brand and business-building roles</w:t>
      </w:r>
    </w:p>
    <w:p>
      <w:pPr>
        <w:pStyle w:val="Compact"/>
        <w:numPr>
          <w:numId w:val="1002"/>
          <w:ilvl w:val="0"/>
        </w:numPr>
      </w:pPr>
      <w:r>
        <w:t xml:space="preserve">Navigate effectively through complex issues, leveraging expertise and business understanding to recommend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2021-10-28T18:29:07Z</dcterms:created>
  <dcterms:modified xsi:type="dcterms:W3CDTF">2021-10-28T18:29:07Z</dcterms:modified>
</cp:coreProperties>
</file>