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https://www.velvetjobs.com/job-descriptions/biology-professor</w:t>
        </w:r>
      </w:hyperlink>
    </w:p>
    <w:p>
      <w:pPr>
        <w:pStyle w:val="Heading1"/>
      </w:pPr>
      <w:bookmarkStart w:id="21" w:name="example-of-biology-professor-job-description"/>
      <w:r>
        <w:t xml:space="preserve">Example of Biology Professor Job Description</w:t>
      </w:r>
      <w:bookmarkEnd w:id="21"/>
    </w:p>
    <w:p>
      <w:pPr>
        <w:pStyle w:val="Compact"/>
      </w:pPr>
      <w:r>
        <w:t xml:space="preserve">Our growing company is hiring for a biology professor.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ology-professor"/>
      <w:r>
        <w:t xml:space="preserve">Responsibilities for biology professor</w:t>
      </w:r>
      <w:bookmarkEnd w:id="22"/>
    </w:p>
    <w:p>
      <w:pPr>
        <w:pStyle w:val="Compact"/>
        <w:numPr>
          <w:numId w:val="1001"/>
          <w:ilvl w:val="0"/>
        </w:numPr>
      </w:pPr>
      <w:r>
        <w:t xml:space="preserve">Developing a dynamic research program by attracting new grants and opportunities that would allow undergraduate and graduate student participation</w:t>
      </w:r>
    </w:p>
    <w:p>
      <w:pPr>
        <w:pStyle w:val="Compact"/>
        <w:numPr>
          <w:numId w:val="1001"/>
          <w:ilvl w:val="0"/>
        </w:numPr>
      </w:pPr>
      <w:r>
        <w:t xml:space="preserve">Recruiting students for the undergraduate and graduate programs in Life, Earth, &amp; Environmental Sciences</w:t>
      </w:r>
    </w:p>
    <w:p>
      <w:pPr>
        <w:pStyle w:val="Compact"/>
        <w:numPr>
          <w:numId w:val="1001"/>
          <w:ilvl w:val="0"/>
        </w:numPr>
      </w:pPr>
      <w:r>
        <w:t xml:space="preserve">Advising students on matters of degree plans, course scheduling, and other academic matters</w:t>
      </w:r>
    </w:p>
    <w:p>
      <w:pPr>
        <w:pStyle w:val="Compact"/>
        <w:numPr>
          <w:numId w:val="1001"/>
          <w:ilvl w:val="0"/>
        </w:numPr>
      </w:pPr>
      <w:r>
        <w:t xml:space="preserve">Teach the equivalent of 18 course credits between fall-spring semesters</w:t>
      </w:r>
    </w:p>
    <w:p>
      <w:pPr>
        <w:pStyle w:val="Compact"/>
        <w:numPr>
          <w:numId w:val="1001"/>
          <w:ilvl w:val="0"/>
        </w:numPr>
      </w:pPr>
      <w:r>
        <w:t xml:space="preserve">Help equip and manage a new laboratory</w:t>
      </w:r>
    </w:p>
    <w:p>
      <w:pPr>
        <w:pStyle w:val="Compact"/>
        <w:numPr>
          <w:numId w:val="1001"/>
          <w:ilvl w:val="0"/>
        </w:numPr>
      </w:pPr>
      <w:r>
        <w:t xml:space="preserve">Initiation and management of an externally-funded research program</w:t>
      </w:r>
    </w:p>
    <w:p>
      <w:pPr>
        <w:pStyle w:val="Compact"/>
        <w:numPr>
          <w:numId w:val="1001"/>
          <w:ilvl w:val="0"/>
        </w:numPr>
      </w:pPr>
      <w:r>
        <w:t xml:space="preserve">A Driver's license is required since it is an essential function as frequent site investigations and stakeholder engagement activities are expected for the position</w:t>
      </w:r>
    </w:p>
    <w:p>
      <w:pPr>
        <w:pStyle w:val="Compact"/>
        <w:numPr>
          <w:numId w:val="1001"/>
          <w:ilvl w:val="0"/>
        </w:numPr>
      </w:pPr>
      <w:r>
        <w:t xml:space="preserve">Advising students, working with colleagues in support of the department, the school, and the university</w:t>
      </w:r>
    </w:p>
    <w:p>
      <w:pPr>
        <w:pStyle w:val="Compact"/>
        <w:numPr>
          <w:numId w:val="1001"/>
          <w:ilvl w:val="0"/>
        </w:numPr>
      </w:pPr>
      <w:r>
        <w:t xml:space="preserve">Maintaining office hours at times which provide appropriate access to student</w:t>
      </w:r>
    </w:p>
    <w:p>
      <w:pPr>
        <w:pStyle w:val="Compact"/>
        <w:numPr>
          <w:numId w:val="1001"/>
          <w:ilvl w:val="0"/>
        </w:numPr>
      </w:pPr>
      <w:r>
        <w:t xml:space="preserve">Assuming professional responsibilities as requested by the Dean of the School or Chair of the Department</w:t>
      </w:r>
    </w:p>
    <w:p>
      <w:pPr>
        <w:pStyle w:val="Heading2"/>
      </w:pPr>
      <w:bookmarkStart w:id="23" w:name="qualifications-for-biology-professor"/>
      <w:r>
        <w:t xml:space="preserve">Qualifications for biology professor</w:t>
      </w:r>
      <w:bookmarkEnd w:id="23"/>
    </w:p>
    <w:p>
      <w:pPr>
        <w:pStyle w:val="Compact"/>
        <w:numPr>
          <w:numId w:val="1002"/>
          <w:ilvl w:val="0"/>
        </w:numPr>
      </w:pPr>
      <w:r>
        <w:t xml:space="preserve">Commitment to teaching and research mentorship of undergraduates and graduate students</w:t>
      </w:r>
    </w:p>
    <w:p>
      <w:pPr>
        <w:pStyle w:val="Compact"/>
        <w:numPr>
          <w:numId w:val="1002"/>
          <w:ilvl w:val="0"/>
        </w:numPr>
      </w:pPr>
      <w:r>
        <w:t xml:space="preserve">Strong interest in interdisciplinary teaching and research</w:t>
      </w:r>
    </w:p>
    <w:p>
      <w:pPr>
        <w:pStyle w:val="Compact"/>
        <w:numPr>
          <w:numId w:val="1002"/>
          <w:ilvl w:val="0"/>
        </w:numPr>
      </w:pPr>
      <w:r>
        <w:t xml:space="preserve">Faculty are expected to teach 24 credit hours/academic year of graduate-level courses in their area of expertise and undergraduate courses and laboratories including anatomy, physiology, neurosciences for biology majors and anatomy and physiology for nursing students</w:t>
      </w:r>
    </w:p>
    <w:p>
      <w:pPr>
        <w:pStyle w:val="Compact"/>
        <w:numPr>
          <w:numId w:val="1002"/>
          <w:ilvl w:val="0"/>
        </w:numPr>
      </w:pPr>
      <w:r>
        <w:t xml:space="preserve">Develop collaboration with faculty within the department</w:t>
      </w:r>
    </w:p>
    <w:p>
      <w:pPr>
        <w:pStyle w:val="Compact"/>
        <w:numPr>
          <w:numId w:val="1002"/>
          <w:ilvl w:val="0"/>
        </w:numPr>
      </w:pPr>
      <w:r>
        <w:t xml:space="preserve">Pursue a scholarly research agenda focusing on human subjects that leads to peer-reviewed publications</w:t>
      </w:r>
    </w:p>
    <w:p>
      <w:pPr>
        <w:pStyle w:val="Compact"/>
        <w:numPr>
          <w:numId w:val="1002"/>
          <w:ilvl w:val="0"/>
        </w:numPr>
      </w:pPr>
      <w:r>
        <w:t xml:space="preserve">Participate in curricular revisions and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ology-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ology-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2021-10-28T18:31:39Z</dcterms:created>
  <dcterms:modified xsi:type="dcterms:W3CDTF">2021-10-28T18:31:39Z</dcterms:modified>
</cp:coreProperties>
</file>