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https://www.velvetjobs.com/job-descriptions/biologist</w:t>
        </w:r>
      </w:hyperlink>
    </w:p>
    <w:p>
      <w:pPr>
        <w:pStyle w:val="Heading1"/>
      </w:pPr>
      <w:bookmarkStart w:id="21" w:name="example-of-biologist-job-description"/>
      <w:r>
        <w:t xml:space="preserve">Example of Biologist Job Description</w:t>
      </w:r>
      <w:bookmarkEnd w:id="21"/>
    </w:p>
    <w:p>
      <w:pPr>
        <w:pStyle w:val="Compact"/>
      </w:pPr>
      <w:r>
        <w:t xml:space="preserve">Our innovative and growing company is searching for experienced candidates for the position of biologist.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iologist"/>
      <w:r>
        <w:t xml:space="preserve">Responsibilities for biologist</w:t>
      </w:r>
      <w:bookmarkEnd w:id="22"/>
    </w:p>
    <w:p>
      <w:pPr>
        <w:pStyle w:val="Compact"/>
        <w:numPr>
          <w:numId w:val="1001"/>
          <w:ilvl w:val="0"/>
        </w:numPr>
      </w:pPr>
      <w:r>
        <w:t xml:space="preserve">Develop new research activities relevant to the needs of Laboratory programs and/or external funding agencies</w:t>
      </w:r>
    </w:p>
    <w:p>
      <w:pPr>
        <w:pStyle w:val="Compact"/>
        <w:numPr>
          <w:numId w:val="1001"/>
          <w:ilvl w:val="0"/>
        </w:numPr>
      </w:pPr>
      <w:r>
        <w:t xml:space="preserve">Prepare written analyses and verbal briefings and present research results at national and international conferencesas well as periodic progress reports</w:t>
      </w:r>
    </w:p>
    <w:p>
      <w:pPr>
        <w:pStyle w:val="Compact"/>
        <w:numPr>
          <w:numId w:val="1001"/>
          <w:ilvl w:val="0"/>
        </w:numPr>
      </w:pPr>
      <w:r>
        <w:t xml:space="preserve">Execute testing to meet and exceed manufacturing schedule and disposition timelines</w:t>
      </w:r>
    </w:p>
    <w:p>
      <w:pPr>
        <w:pStyle w:val="Compact"/>
        <w:numPr>
          <w:numId w:val="1001"/>
          <w:ilvl w:val="0"/>
        </w:numPr>
      </w:pPr>
      <w:r>
        <w:t xml:space="preserve">Support general QO laboratory activities, such as sample handling, data base management, reagent preparation, certain product testing, data review, purchasing of supplies, and laboratory upkeep, as required</w:t>
      </w:r>
    </w:p>
    <w:p>
      <w:pPr>
        <w:pStyle w:val="Compact"/>
        <w:numPr>
          <w:numId w:val="1001"/>
          <w:ilvl w:val="0"/>
        </w:numPr>
      </w:pPr>
      <w:r>
        <w:t xml:space="preserve">Collaborates with Laboratory Compliance to ensure adherence to regulatory requirements</w:t>
      </w:r>
    </w:p>
    <w:p>
      <w:pPr>
        <w:pStyle w:val="Compact"/>
        <w:numPr>
          <w:numId w:val="1001"/>
          <w:ilvl w:val="0"/>
        </w:numPr>
      </w:pPr>
      <w:r>
        <w:t xml:space="preserve">Must be available to support weekend or off-shift activities</w:t>
      </w:r>
    </w:p>
    <w:p>
      <w:pPr>
        <w:pStyle w:val="Compact"/>
        <w:numPr>
          <w:numId w:val="1001"/>
          <w:ilvl w:val="0"/>
        </w:numPr>
      </w:pPr>
      <w:r>
        <w:t xml:space="preserve">Restoration- reconstitution of sample vial with molecular grade water to ensure sample will restore and completely dissolve in environment where vaccines is administered</w:t>
      </w:r>
    </w:p>
    <w:p>
      <w:pPr>
        <w:pStyle w:val="Compact"/>
        <w:numPr>
          <w:numId w:val="1001"/>
          <w:ilvl w:val="0"/>
        </w:numPr>
      </w:pPr>
      <w:r>
        <w:t xml:space="preserve">Experimental validation of putative biomarkers</w:t>
      </w:r>
    </w:p>
    <w:p>
      <w:pPr>
        <w:pStyle w:val="Compact"/>
        <w:numPr>
          <w:numId w:val="1001"/>
          <w:ilvl w:val="0"/>
        </w:numPr>
      </w:pPr>
      <w:r>
        <w:t xml:space="preserve">Development and characterization of novel therapeutics</w:t>
      </w:r>
    </w:p>
    <w:p>
      <w:pPr>
        <w:pStyle w:val="Compact"/>
        <w:numPr>
          <w:numId w:val="1001"/>
          <w:ilvl w:val="0"/>
        </w:numPr>
      </w:pPr>
      <w:r>
        <w:t xml:space="preserve">Complete a comprehensive orientation on the import concepts and achieve a high level understanding of import regulations associated with the Food and Drug Administration (FDA), U.S. Dept</w:t>
      </w:r>
    </w:p>
    <w:p>
      <w:pPr>
        <w:pStyle w:val="Heading2"/>
      </w:pPr>
      <w:bookmarkStart w:id="23" w:name="qualifications-for-biologist"/>
      <w:r>
        <w:t xml:space="preserve">Qualifications for biologist</w:t>
      </w:r>
      <w:bookmarkEnd w:id="23"/>
    </w:p>
    <w:p>
      <w:pPr>
        <w:pStyle w:val="Compact"/>
        <w:numPr>
          <w:numId w:val="1002"/>
          <w:ilvl w:val="0"/>
        </w:numPr>
      </w:pPr>
      <w:r>
        <w:t xml:space="preserve">Master’s degree with at least three years of related experience</w:t>
      </w:r>
    </w:p>
    <w:p>
      <w:pPr>
        <w:pStyle w:val="Compact"/>
        <w:numPr>
          <w:numId w:val="1002"/>
          <w:ilvl w:val="0"/>
        </w:numPr>
      </w:pPr>
      <w:r>
        <w:t xml:space="preserve">Interpersonal skills – skills required to communicate, advise, delegate, negotiate or influence others</w:t>
      </w:r>
    </w:p>
    <w:p>
      <w:pPr>
        <w:pStyle w:val="Compact"/>
        <w:numPr>
          <w:numId w:val="1002"/>
          <w:ilvl w:val="0"/>
        </w:numPr>
      </w:pPr>
      <w:r>
        <w:t xml:space="preserve">Completion of an applied agricultural science degree (B.Sc., M.Sc</w:t>
      </w:r>
    </w:p>
    <w:p>
      <w:pPr>
        <w:pStyle w:val="Compact"/>
        <w:numPr>
          <w:numId w:val="1002"/>
          <w:ilvl w:val="0"/>
        </w:numPr>
      </w:pPr>
      <w:r>
        <w:t xml:space="preserve">Bachelor's required, Masters degree in biological discipline preferred</w:t>
      </w:r>
    </w:p>
    <w:p>
      <w:pPr>
        <w:pStyle w:val="Compact"/>
        <w:numPr>
          <w:numId w:val="1002"/>
          <w:ilvl w:val="0"/>
        </w:numPr>
      </w:pPr>
      <w:r>
        <w:t xml:space="preserve">Experience in flow cytometry and mice colony maintenance is a must</w:t>
      </w:r>
    </w:p>
    <w:p>
      <w:pPr>
        <w:pStyle w:val="Compact"/>
        <w:numPr>
          <w:numId w:val="1002"/>
          <w:ilvl w:val="0"/>
        </w:numPr>
      </w:pPr>
      <w:r>
        <w:t xml:space="preserve">Experience in performing cellular immunology assays, molecular biology assays based immune assays and cell culture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iolog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iolog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2021-10-28T18:37:40Z</dcterms:created>
  <dcterms:modified xsi:type="dcterms:W3CDTF">2021-10-28T18:37:40Z</dcterms:modified>
</cp:coreProperties>
</file>