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https://www.velvetjobs.com/job-descriptions/billing-lead</w:t>
        </w:r>
      </w:hyperlink>
    </w:p>
    <w:p>
      <w:pPr>
        <w:pStyle w:val="Heading1"/>
      </w:pPr>
      <w:bookmarkStart w:id="21" w:name="example-of-billing-lead-job-description"/>
      <w:r>
        <w:t xml:space="preserve">Example of Billing Lead Job Description</w:t>
      </w:r>
      <w:bookmarkEnd w:id="21"/>
    </w:p>
    <w:p>
      <w:pPr>
        <w:pStyle w:val="Compact"/>
      </w:pPr>
      <w:r>
        <w:t xml:space="preserve">Our company is growing rapidly and is hiring for a billing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illing-lead"/>
      <w:r>
        <w:t xml:space="preserve">Responsibilities for billing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Encounters received from all Ortho locations are to be prepped for Charge Entry on a daily basis to ensure timely charge entry</w:t>
      </w:r>
    </w:p>
    <w:p>
      <w:pPr>
        <w:pStyle w:val="Compact"/>
        <w:numPr>
          <w:numId w:val="1001"/>
          <w:ilvl w:val="0"/>
        </w:numPr>
      </w:pPr>
      <w:r>
        <w:t xml:space="preserve">Own &amp; manage Invoices on Reject/Hold process</w:t>
      </w:r>
    </w:p>
    <w:p>
      <w:pPr>
        <w:pStyle w:val="Compact"/>
        <w:numPr>
          <w:numId w:val="1001"/>
          <w:ilvl w:val="0"/>
        </w:numPr>
      </w:pPr>
      <w:r>
        <w:t xml:space="preserve">Integrate and influence across GTS’s Product/Service team focused on product/service strategy, pricing, transparency, new service offerings, service billing, and communications</w:t>
      </w:r>
    </w:p>
    <w:p>
      <w:pPr>
        <w:pStyle w:val="Compact"/>
        <w:numPr>
          <w:numId w:val="1001"/>
          <w:ilvl w:val="0"/>
        </w:numPr>
      </w:pPr>
      <w:r>
        <w:t xml:space="preserve">Drive business planning and updates</w:t>
      </w:r>
    </w:p>
    <w:p>
      <w:pPr>
        <w:pStyle w:val="Compact"/>
        <w:numPr>
          <w:numId w:val="1001"/>
          <w:ilvl w:val="0"/>
        </w:numPr>
      </w:pPr>
      <w:r>
        <w:t xml:space="preserve">Manage strategies and execution of service costing/pricing, “showback” and chargeback</w:t>
      </w:r>
    </w:p>
    <w:p>
      <w:pPr>
        <w:pStyle w:val="Compact"/>
        <w:numPr>
          <w:numId w:val="1001"/>
          <w:ilvl w:val="0"/>
        </w:numPr>
      </w:pPr>
      <w:r>
        <w:t xml:space="preserve">Manage all regulatory issues under tax, audit and currency management</w:t>
      </w:r>
    </w:p>
    <w:p>
      <w:pPr>
        <w:pStyle w:val="Compact"/>
        <w:numPr>
          <w:numId w:val="1001"/>
          <w:ilvl w:val="0"/>
        </w:numPr>
      </w:pPr>
      <w:r>
        <w:t xml:space="preserve">Lead communications efforts to senior IT leadership teams, finance and business unit IT</w:t>
      </w:r>
    </w:p>
    <w:p>
      <w:pPr>
        <w:pStyle w:val="Compact"/>
        <w:numPr>
          <w:numId w:val="1001"/>
          <w:ilvl w:val="0"/>
        </w:numPr>
      </w:pPr>
      <w:r>
        <w:t xml:space="preserve">Driving continuous improvements in processes and systems</w:t>
      </w:r>
    </w:p>
    <w:p>
      <w:pPr>
        <w:pStyle w:val="Compact"/>
        <w:numPr>
          <w:numId w:val="1001"/>
          <w:ilvl w:val="0"/>
        </w:numPr>
      </w:pPr>
      <w:r>
        <w:t xml:space="preserve">Collaborate with IT Finance Leadership, the regional and global IT Finance teams and the ITGTS organization in support of the business, including IT financial guidance, timelines, deliverables, and ad-hoc projects</w:t>
      </w:r>
    </w:p>
    <w:p>
      <w:pPr>
        <w:pStyle w:val="Compact"/>
        <w:numPr>
          <w:numId w:val="1001"/>
          <w:ilvl w:val="0"/>
        </w:numPr>
      </w:pPr>
      <w:r>
        <w:t xml:space="preserve">IT Finance lead interfacing with A&amp;D IT and deal teams, coordinating IT finance responsibilities, ensuring successful integrations and divestitures</w:t>
      </w:r>
    </w:p>
    <w:p>
      <w:pPr>
        <w:pStyle w:val="Heading2"/>
      </w:pPr>
      <w:bookmarkStart w:id="23" w:name="qualifications-for-billing-lead"/>
      <w:r>
        <w:t xml:space="preserve">Qualifications for billing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identify and analyze root cause</w:t>
      </w:r>
    </w:p>
    <w:p>
      <w:pPr>
        <w:pStyle w:val="Compact"/>
        <w:numPr>
          <w:numId w:val="1002"/>
          <w:ilvl w:val="0"/>
        </w:numPr>
      </w:pPr>
      <w:r>
        <w:t xml:space="preserve">Must possess a minimum of two (2) years of third party billing experience for Skilled Nursing Facility billing criteria</w:t>
      </w:r>
    </w:p>
    <w:p>
      <w:pPr>
        <w:pStyle w:val="Compact"/>
        <w:numPr>
          <w:numId w:val="1002"/>
          <w:ilvl w:val="0"/>
        </w:numPr>
      </w:pPr>
      <w:r>
        <w:t xml:space="preserve">Must possess knowledge of and demonstrated skill with the pertinent billing software (Point Click Care or SSI preferred)</w:t>
      </w:r>
    </w:p>
    <w:p>
      <w:pPr>
        <w:pStyle w:val="Compact"/>
        <w:numPr>
          <w:numId w:val="1002"/>
          <w:ilvl w:val="0"/>
        </w:numPr>
      </w:pPr>
      <w:r>
        <w:t xml:space="preserve">Job incumbent is expected to have minimum 3 years customer service or related experience, strong problem-solving skills and good communication abilities</w:t>
      </w:r>
    </w:p>
    <w:p>
      <w:pPr>
        <w:pStyle w:val="Compact"/>
        <w:numPr>
          <w:numId w:val="1002"/>
          <w:ilvl w:val="0"/>
        </w:numPr>
      </w:pPr>
      <w:r>
        <w:t xml:space="preserve">Actively lead IT Finance Organizational Health activities such as recruiting, mentoring, diversity and training</w:t>
      </w:r>
    </w:p>
    <w:p>
      <w:pPr>
        <w:pStyle w:val="Compact"/>
        <w:numPr>
          <w:numId w:val="1002"/>
          <w:ilvl w:val="0"/>
        </w:numPr>
      </w:pPr>
      <w:r>
        <w:t xml:space="preserve">He or she will report to the IT Sr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ling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ling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2021-10-28T12:57:16Z</dcterms:created>
  <dcterms:modified xsi:type="dcterms:W3CDTF">2021-10-28T12:57:16Z</dcterms:modified>
</cp:coreProperties>
</file>