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https://www.velvetjobs.com/job-descriptions/billing-customer-service</w:t>
        </w:r>
      </w:hyperlink>
    </w:p>
    <w:p>
      <w:pPr>
        <w:pStyle w:val="Heading1"/>
      </w:pPr>
      <w:bookmarkStart w:id="21" w:name="example-of-billing-customer-service-job-description"/>
      <w:r>
        <w:t xml:space="preserve">Example of Billing Customer Service Job Description</w:t>
      </w:r>
      <w:bookmarkEnd w:id="21"/>
    </w:p>
    <w:p>
      <w:pPr>
        <w:pStyle w:val="Compact"/>
      </w:pPr>
      <w:r>
        <w:t xml:space="preserve">Our company is looking to fill the role of billing customer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billing-customer-service"/>
      <w:r>
        <w:t xml:space="preserve">Responsibilities for billing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billing cases on an individual basis which includes, but is not limited to investigating and managing all credits, refunds, chargebacks and subscription extensions</w:t>
      </w:r>
    </w:p>
    <w:p>
      <w:pPr>
        <w:pStyle w:val="Compact"/>
        <w:numPr>
          <w:numId w:val="1001"/>
          <w:ilvl w:val="0"/>
        </w:numPr>
      </w:pPr>
      <w:r>
        <w:t xml:space="preserve">Work closely with third party customer service vendor to provide training, tools and an understanding of billing guidelines in order for them to carry out billing transactions on a controlled basis</w:t>
      </w:r>
    </w:p>
    <w:p>
      <w:pPr>
        <w:pStyle w:val="Compact"/>
        <w:numPr>
          <w:numId w:val="1001"/>
          <w:ilvl w:val="0"/>
        </w:numPr>
      </w:pPr>
      <w:r>
        <w:t xml:space="preserve">Manage billing hotline and ensure that proper support is being provided to our customers who are reaching out to us via this channel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by communicating via telephone and in writing with Agents and Policyholders, internal departments, regarding billing inquiries and service requests</w:t>
      </w:r>
    </w:p>
    <w:p>
      <w:pPr>
        <w:pStyle w:val="Compact"/>
        <w:numPr>
          <w:numId w:val="1001"/>
          <w:ilvl w:val="0"/>
        </w:numPr>
      </w:pPr>
      <w:r>
        <w:t xml:space="preserve">Build rapport with agents and internal departments</w:t>
      </w:r>
    </w:p>
    <w:p>
      <w:pPr>
        <w:pStyle w:val="Compact"/>
        <w:numPr>
          <w:numId w:val="1001"/>
          <w:ilvl w:val="0"/>
        </w:numPr>
      </w:pPr>
      <w:r>
        <w:t xml:space="preserve">Manage and utilize time effectively, assist others within the unit, to ensure department meets required service levels for improved customer satisfaction results</w:t>
      </w:r>
    </w:p>
    <w:p>
      <w:pPr>
        <w:pStyle w:val="Compact"/>
        <w:numPr>
          <w:numId w:val="1001"/>
          <w:ilvl w:val="0"/>
        </w:numPr>
      </w:pPr>
      <w:r>
        <w:t xml:space="preserve">Maintain the Standard of Customer Service Excellence expected for the Assisted Living Platform within Omnicare, Inc</w:t>
      </w:r>
    </w:p>
    <w:p>
      <w:pPr>
        <w:pStyle w:val="Compact"/>
        <w:numPr>
          <w:numId w:val="1001"/>
          <w:ilvl w:val="0"/>
        </w:numPr>
      </w:pPr>
      <w:r>
        <w:t xml:space="preserve">Work in conjunction with Senior Living Specialists to maximize penetration</w:t>
      </w:r>
    </w:p>
    <w:p>
      <w:pPr>
        <w:pStyle w:val="Compact"/>
        <w:numPr>
          <w:numId w:val="1001"/>
          <w:ilvl w:val="0"/>
        </w:numPr>
      </w:pPr>
      <w:r>
        <w:t xml:space="preserve">Pre-onboarding efforts with telephone calls and email campaigns in communities to residents, responsible parties and staff</w:t>
      </w:r>
    </w:p>
    <w:p>
      <w:pPr>
        <w:pStyle w:val="Compact"/>
        <w:numPr>
          <w:numId w:val="1001"/>
          <w:ilvl w:val="0"/>
        </w:numPr>
      </w:pPr>
      <w:r>
        <w:t xml:space="preserve">Utilize Assisted Living platform tools to promote Omnicare’s service to residents, responsible parties and staff</w:t>
      </w:r>
    </w:p>
    <w:p>
      <w:pPr>
        <w:pStyle w:val="Heading2"/>
      </w:pPr>
      <w:bookmarkStart w:id="23" w:name="qualifications-for-billing-customer-service"/>
      <w:r>
        <w:t xml:space="preserve">Qualifications for billing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Microsoft Word which includes the ability to type 30 to 35 wpm, create simple word document, modify existing word documents patient letters, and multi-task by typing while on the phone</w:t>
      </w:r>
    </w:p>
    <w:p>
      <w:pPr>
        <w:pStyle w:val="Compact"/>
        <w:numPr>
          <w:numId w:val="1002"/>
          <w:ilvl w:val="0"/>
        </w:numPr>
      </w:pPr>
      <w:r>
        <w:t xml:space="preserve">Minimum of one (1) year experience in medical billing and/or patient accounting, claims adjusting on a complex on-line system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Excel and other business software</w:t>
      </w:r>
    </w:p>
    <w:p>
      <w:pPr>
        <w:pStyle w:val="Compact"/>
        <w:numPr>
          <w:numId w:val="1002"/>
          <w:ilvl w:val="0"/>
        </w:numPr>
      </w:pPr>
      <w:r>
        <w:t xml:space="preserve">Familiar with medical terminology, revenue codes, CPT-4 and ICD-9 (10) CM coding</w:t>
      </w:r>
    </w:p>
    <w:p>
      <w:pPr>
        <w:pStyle w:val="Compact"/>
        <w:numPr>
          <w:numId w:val="1002"/>
          <w:ilvl w:val="0"/>
        </w:numPr>
      </w:pPr>
      <w:r>
        <w:t xml:space="preserve">Basic knowledge of state and federal insurance regulations, including the Fair Debt Collection Practice Act for Federal, State and Regional laws</w:t>
      </w:r>
    </w:p>
    <w:p>
      <w:pPr>
        <w:pStyle w:val="Compact"/>
        <w:numPr>
          <w:numId w:val="1002"/>
          <w:ilvl w:val="0"/>
        </w:numPr>
      </w:pPr>
      <w:r>
        <w:t xml:space="preserve">Knowledge of bankruptcy, workers compensation, and insurance regulations, as they pertain to collection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2021-10-28T12:52:05Z</dcterms:created>
  <dcterms:modified xsi:type="dcterms:W3CDTF">2021-10-28T12:52:05Z</dcterms:modified>
</cp:coreProperties>
</file>