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</w:t>
        </w:r>
      </w:hyperlink>
    </w:p>
    <w:p>
      <w:pPr>
        <w:pStyle w:val="Heading1"/>
      </w:pPr>
      <w:bookmarkStart w:id="21" w:name="example-of-bilingual-job-description"/>
      <w:r>
        <w:t xml:space="preserve">Example of Bilingual Job Description</w:t>
      </w:r>
      <w:bookmarkEnd w:id="21"/>
    </w:p>
    <w:p>
      <w:pPr>
        <w:pStyle w:val="Compact"/>
      </w:pPr>
      <w:r>
        <w:t xml:space="preserve">Our growing company is looking for a bilingual. To join our growing team, please review the list of responsibilities and qualifications.</w:t>
      </w:r>
    </w:p>
    <w:p>
      <w:pPr>
        <w:pStyle w:val="Heading2"/>
      </w:pPr>
      <w:bookmarkStart w:id="22" w:name="responsibilities-for-bilingual"/>
      <w:r>
        <w:t xml:space="preserve">Responsibilities for bilingual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providing quick-turnaround, one-off pieces</w:t>
      </w:r>
    </w:p>
    <w:p>
      <w:pPr>
        <w:pStyle w:val="Compact"/>
        <w:numPr>
          <w:numId w:val="1001"/>
          <w:ilvl w:val="0"/>
        </w:numPr>
      </w:pPr>
      <w:r>
        <w:t xml:space="preserve">Write copy, interview, and translate conversation with members, customers and any other clients/customers who are interviewed</w:t>
      </w:r>
    </w:p>
    <w:p>
      <w:pPr>
        <w:pStyle w:val="Compact"/>
        <w:numPr>
          <w:numId w:val="1001"/>
          <w:ilvl w:val="0"/>
        </w:numPr>
      </w:pPr>
      <w:r>
        <w:t xml:space="preserve">Make clear, concise corrections, appropriate to context of material and voice</w:t>
      </w:r>
    </w:p>
    <w:p>
      <w:pPr>
        <w:pStyle w:val="Compact"/>
        <w:numPr>
          <w:numId w:val="1001"/>
          <w:ilvl w:val="0"/>
        </w:numPr>
      </w:pPr>
      <w:r>
        <w:t xml:space="preserve">Translate high volumes of work on a fast turnaround and write web copy for consumer and member websites</w:t>
      </w:r>
    </w:p>
    <w:p>
      <w:pPr>
        <w:pStyle w:val="Compact"/>
        <w:numPr>
          <w:numId w:val="1001"/>
          <w:ilvl w:val="0"/>
        </w:numPr>
      </w:pPr>
      <w:r>
        <w:t xml:space="preserve">Identify strategic methods to meet deadlines</w:t>
      </w:r>
    </w:p>
    <w:p>
      <w:pPr>
        <w:pStyle w:val="Compact"/>
        <w:numPr>
          <w:numId w:val="1001"/>
          <w:ilvl w:val="0"/>
        </w:numPr>
      </w:pPr>
      <w:r>
        <w:t xml:space="preserve">Able to cross-trained in all areas of writing, including product, editorial and web</w:t>
      </w:r>
    </w:p>
    <w:p>
      <w:pPr>
        <w:pStyle w:val="Compact"/>
        <w:numPr>
          <w:numId w:val="1001"/>
          <w:ilvl w:val="0"/>
        </w:numPr>
      </w:pPr>
      <w:r>
        <w:t xml:space="preserve">Develop creative solutions that satisfy all parties</w:t>
      </w:r>
    </w:p>
    <w:p>
      <w:pPr>
        <w:pStyle w:val="Compact"/>
        <w:numPr>
          <w:numId w:val="1001"/>
          <w:ilvl w:val="0"/>
        </w:numPr>
      </w:pPr>
      <w:r>
        <w:t xml:space="preserve">Engage primary caregivers and other key participants in active change-oriented treatment by identifying and overcoming barriers to engagement</w:t>
      </w:r>
    </w:p>
    <w:p>
      <w:pPr>
        <w:pStyle w:val="Compact"/>
        <w:numPr>
          <w:numId w:val="1001"/>
          <w:ilvl w:val="0"/>
        </w:numPr>
      </w:pPr>
      <w:r>
        <w:t xml:space="preserve">Implement a problem conceptualization, treatment planning, intervention implementation, outcome review and strategy revision procedure using the model's Analytic Process</w:t>
      </w:r>
    </w:p>
    <w:p>
      <w:pPr>
        <w:pStyle w:val="Compact"/>
        <w:numPr>
          <w:numId w:val="1001"/>
          <w:ilvl w:val="0"/>
        </w:numPr>
      </w:pPr>
      <w:r>
        <w:t xml:space="preserve">Provide direct clinical treatment using methods compatible with principles and practices</w:t>
      </w:r>
    </w:p>
    <w:p>
      <w:pPr>
        <w:pStyle w:val="Heading2"/>
      </w:pPr>
      <w:bookmarkStart w:id="23" w:name="qualifications-for-bilingual"/>
      <w:r>
        <w:t xml:space="preserve">Qualifications for bilingual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Tax reporting</w:t>
      </w:r>
    </w:p>
    <w:p>
      <w:pPr>
        <w:pStyle w:val="Compact"/>
        <w:numPr>
          <w:numId w:val="1002"/>
          <w:ilvl w:val="0"/>
        </w:numPr>
      </w:pPr>
      <w:r>
        <w:t xml:space="preserve">English level.- Advance (Mandatory)</w:t>
      </w:r>
    </w:p>
    <w:p>
      <w:pPr>
        <w:pStyle w:val="Compact"/>
        <w:numPr>
          <w:numId w:val="1002"/>
          <w:ilvl w:val="0"/>
        </w:numPr>
      </w:pPr>
      <w:r>
        <w:t xml:space="preserve">A degree in Accountant, Business Administration or the equivalent experience</w:t>
      </w:r>
    </w:p>
    <w:p>
      <w:pPr>
        <w:pStyle w:val="Compact"/>
        <w:numPr>
          <w:numId w:val="1002"/>
          <w:ilvl w:val="0"/>
        </w:numPr>
      </w:pPr>
      <w:r>
        <w:t xml:space="preserve">Exceptional Bilingual verbal and written proficiencies in English and Spanish</w:t>
      </w:r>
    </w:p>
    <w:p>
      <w:pPr>
        <w:pStyle w:val="Compact"/>
        <w:numPr>
          <w:numId w:val="1002"/>
          <w:ilvl w:val="0"/>
        </w:numPr>
      </w:pPr>
      <w:r>
        <w:t xml:space="preserve">Must know proofreader's marks</w:t>
      </w:r>
    </w:p>
    <w:p>
      <w:pPr>
        <w:pStyle w:val="Compact"/>
        <w:numPr>
          <w:numId w:val="1002"/>
          <w:ilvl w:val="0"/>
        </w:numPr>
      </w:pPr>
      <w:r>
        <w:t xml:space="preserve">Enterprising and resourceful with an ability to handle a multitude of projects under deadline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2021-10-28T12:57:43Z</dcterms:created>
  <dcterms:modified xsi:type="dcterms:W3CDTF">2021-10-28T12:57:43Z</dcterms:modified>
</cp:coreProperties>
</file>