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https://www.velvetjobs.com/job-descriptions/bilingual-french</w:t>
        </w:r>
      </w:hyperlink>
    </w:p>
    <w:p>
      <w:pPr>
        <w:pStyle w:val="Heading1"/>
      </w:pPr>
      <w:bookmarkStart w:id="21" w:name="example-of-bilingual-french-job-description"/>
      <w:r>
        <w:t xml:space="preserve">Example of Bilingual French Job Description</w:t>
      </w:r>
      <w:bookmarkEnd w:id="21"/>
    </w:p>
    <w:p>
      <w:pPr>
        <w:pStyle w:val="Compact"/>
      </w:pPr>
      <w:r>
        <w:t xml:space="preserve">Our company is growing rapidly and is looking for a bilingual french. To join our growing team, please review the list of responsibilities and qualifications.</w:t>
      </w:r>
    </w:p>
    <w:p>
      <w:pPr>
        <w:pStyle w:val="Heading2"/>
      </w:pPr>
      <w:bookmarkStart w:id="22" w:name="responsibilities-for-bilingual-french"/>
      <w:r>
        <w:t xml:space="preserve">Responsibilities for bilingual french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Escalate customer concerns as needed to the Field Service Planner and/or District Service Manager and update the data base accordingly</w:t>
      </w:r>
    </w:p>
    <w:p>
      <w:pPr>
        <w:pStyle w:val="Compact"/>
        <w:numPr>
          <w:numId w:val="1001"/>
          <w:ilvl w:val="0"/>
        </w:numPr>
      </w:pPr>
      <w:r>
        <w:t xml:space="preserve">Maintain accuracy of database information and process advance credit card payment via workflows</w:t>
      </w:r>
    </w:p>
    <w:p>
      <w:pPr>
        <w:pStyle w:val="Compact"/>
        <w:numPr>
          <w:numId w:val="1001"/>
          <w:ilvl w:val="0"/>
        </w:numPr>
      </w:pPr>
      <w:r>
        <w:t xml:space="preserve">Complete corporate and department training as required or assigned</w:t>
      </w:r>
    </w:p>
    <w:p>
      <w:pPr>
        <w:pStyle w:val="Compact"/>
        <w:numPr>
          <w:numId w:val="1001"/>
          <w:ilvl w:val="0"/>
        </w:numPr>
      </w:pPr>
      <w:r>
        <w:t xml:space="preserve">Managing and deepening merchant relationships</w:t>
      </w:r>
    </w:p>
    <w:p>
      <w:pPr>
        <w:pStyle w:val="Compact"/>
        <w:numPr>
          <w:numId w:val="1001"/>
          <w:ilvl w:val="0"/>
        </w:numPr>
      </w:pPr>
      <w:r>
        <w:t xml:space="preserve">Proactively addressing potential regulatory changes</w:t>
      </w:r>
    </w:p>
    <w:p>
      <w:pPr>
        <w:pStyle w:val="Compact"/>
        <w:numPr>
          <w:numId w:val="1001"/>
          <w:ilvl w:val="0"/>
        </w:numPr>
      </w:pPr>
      <w:r>
        <w:t xml:space="preserve">Participating in pricing initiatives</w:t>
      </w:r>
    </w:p>
    <w:p>
      <w:pPr>
        <w:pStyle w:val="Compact"/>
        <w:numPr>
          <w:numId w:val="1001"/>
          <w:ilvl w:val="0"/>
        </w:numPr>
      </w:pPr>
      <w:r>
        <w:t xml:space="preserve">Gathers relevant market information in order to consider different options to solving delinquency issue</w:t>
      </w:r>
    </w:p>
    <w:p>
      <w:pPr>
        <w:pStyle w:val="Compact"/>
        <w:numPr>
          <w:numId w:val="1001"/>
          <w:ilvl w:val="0"/>
        </w:numPr>
      </w:pPr>
      <w:r>
        <w:t xml:space="preserve">Reviews credit bureau reports and customer payment history to determine the customer's ability to meet payment obligations</w:t>
      </w:r>
    </w:p>
    <w:p>
      <w:pPr>
        <w:pStyle w:val="Compact"/>
        <w:numPr>
          <w:numId w:val="1001"/>
          <w:ilvl w:val="0"/>
        </w:numPr>
      </w:pPr>
      <w:r>
        <w:t xml:space="preserve">Recommends and/or authorizes repossessions or deferrals using knowledge of collateral values and input from dealers and customers</w:t>
      </w:r>
    </w:p>
    <w:p>
      <w:pPr>
        <w:pStyle w:val="Compact"/>
        <w:numPr>
          <w:numId w:val="1001"/>
          <w:ilvl w:val="0"/>
        </w:numPr>
      </w:pPr>
      <w:r>
        <w:t xml:space="preserve">Manages multiple stakeholders to maintain low levels of delinquency</w:t>
      </w:r>
    </w:p>
    <w:p>
      <w:pPr>
        <w:pStyle w:val="Heading2"/>
      </w:pPr>
      <w:bookmarkStart w:id="23" w:name="qualifications-for-bilingual-french"/>
      <w:r>
        <w:t xml:space="preserve">Qualifications for bilingual french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high degree of flexibility to adapt to a variety of tasks deadline and scheduling changes</w:t>
      </w:r>
    </w:p>
    <w:p>
      <w:pPr>
        <w:pStyle w:val="Compact"/>
        <w:numPr>
          <w:numId w:val="1002"/>
          <w:ilvl w:val="0"/>
        </w:numPr>
      </w:pPr>
      <w:r>
        <w:t xml:space="preserve">In order to meet with internal and external business partners on-campus interviews and events, some travel and flexibility to work in an extended hours and Monday to Saturday environment may be required in this role</w:t>
      </w:r>
    </w:p>
    <w:p>
      <w:pPr>
        <w:pStyle w:val="Compact"/>
        <w:numPr>
          <w:numId w:val="1002"/>
          <w:ilvl w:val="0"/>
        </w:numPr>
      </w:pPr>
      <w:r>
        <w:t xml:space="preserve">Must be fluent in English and speaking, reading and writing in French</w:t>
      </w:r>
    </w:p>
    <w:p>
      <w:pPr>
        <w:pStyle w:val="Compact"/>
        <w:numPr>
          <w:numId w:val="1002"/>
          <w:ilvl w:val="0"/>
        </w:numPr>
      </w:pPr>
      <w:r>
        <w:t xml:space="preserve">Candidates must be fully bilingual in French and English</w:t>
      </w:r>
    </w:p>
    <w:p>
      <w:pPr>
        <w:pStyle w:val="Compact"/>
        <w:numPr>
          <w:numId w:val="1002"/>
          <w:ilvl w:val="0"/>
        </w:numPr>
      </w:pPr>
      <w:r>
        <w:t xml:space="preserve">Xactimate/Xactananlysis Training and Knowledge</w:t>
      </w:r>
    </w:p>
    <w:p>
      <w:pPr>
        <w:pStyle w:val="Compact"/>
        <w:numPr>
          <w:numId w:val="1002"/>
          <w:ilvl w:val="0"/>
        </w:numPr>
      </w:pPr>
      <w:r>
        <w:t xml:space="preserve">2 year degree or equivalent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fren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fren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2021-10-28T13:14:23Z</dcterms:created>
  <dcterms:modified xsi:type="dcterms:W3CDTF">2021-10-28T13:14:23Z</dcterms:modified>
</cp:coreProperties>
</file>