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https://www.velvetjobs.com/job-descriptions/bilingual-advisor</w:t>
        </w:r>
      </w:hyperlink>
    </w:p>
    <w:p>
      <w:pPr>
        <w:pStyle w:val="Heading1"/>
      </w:pPr>
      <w:bookmarkStart w:id="21" w:name="example-of-bilingual-advisor-job-description"/>
      <w:r>
        <w:t xml:space="preserve">Example of Bilingual Advisor Job Description</w:t>
      </w:r>
      <w:bookmarkEnd w:id="21"/>
    </w:p>
    <w:p>
      <w:pPr>
        <w:pStyle w:val="Compact"/>
      </w:pPr>
      <w:r>
        <w:t xml:space="preserve">Our company is growing rapidly and is looking to fill the role of bilingual advisor.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ilingual-advisor"/>
      <w:r>
        <w:t xml:space="preserve">Responsibilities for bilingual advisor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Serve as the first point of contact for providing Developer Program support via email and phone in both Spanish and English</w:t>
      </w:r>
    </w:p>
    <w:p>
      <w:pPr>
        <w:pStyle w:val="Compact"/>
        <w:numPr>
          <w:numId w:val="1001"/>
          <w:ilvl w:val="0"/>
        </w:numPr>
      </w:pPr>
      <w:r>
        <w:t xml:space="preserve">Handling Developer Program setup, resources, and usage questions in both Spanish and English</w:t>
      </w:r>
    </w:p>
    <w:p>
      <w:pPr>
        <w:pStyle w:val="Compact"/>
        <w:numPr>
          <w:numId w:val="1001"/>
          <w:ilvl w:val="0"/>
        </w:numPr>
      </w:pPr>
      <w:r>
        <w:t xml:space="preserve">Effectively position and communicate technical issue resolution via phone or email in both Spanish and English</w:t>
      </w:r>
    </w:p>
    <w:p>
      <w:pPr>
        <w:pStyle w:val="Compact"/>
        <w:numPr>
          <w:numId w:val="1001"/>
          <w:ilvl w:val="0"/>
        </w:numPr>
      </w:pPr>
      <w:r>
        <w:t xml:space="preserve">Leverage organizational strategy and labor market knowledge to find top talent</w:t>
      </w:r>
    </w:p>
    <w:p>
      <w:pPr>
        <w:pStyle w:val="Compact"/>
        <w:numPr>
          <w:numId w:val="1001"/>
          <w:ilvl w:val="0"/>
        </w:numPr>
      </w:pPr>
      <w:r>
        <w:t xml:space="preserve">Develop and execute a staffing strategy for assigned businesses focused on creative sourcing methods to identify high-potential, diverse talent</w:t>
      </w:r>
    </w:p>
    <w:p>
      <w:pPr>
        <w:pStyle w:val="Compact"/>
        <w:numPr>
          <w:numId w:val="1001"/>
          <w:ilvl w:val="0"/>
        </w:numPr>
      </w:pPr>
      <w:r>
        <w:t xml:space="preserve">Anticipate changing needs of hiring managers and the businesses s/he supports and adjust strategy accordingly</w:t>
      </w:r>
    </w:p>
    <w:p>
      <w:pPr>
        <w:pStyle w:val="Compact"/>
        <w:numPr>
          <w:numId w:val="1001"/>
          <w:ilvl w:val="0"/>
        </w:numPr>
      </w:pPr>
      <w:r>
        <w:t xml:space="preserve">Build and maintain a strong internal network with key stakeholders</w:t>
      </w:r>
    </w:p>
    <w:p>
      <w:pPr>
        <w:pStyle w:val="Compact"/>
        <w:numPr>
          <w:numId w:val="1001"/>
          <w:ilvl w:val="0"/>
        </w:numPr>
      </w:pPr>
      <w:r>
        <w:t xml:space="preserve">Hold accountability for performance targets (i.e., conversion ratio, recruiting effectiveness, hiring manager and candidate satisfaction)</w:t>
      </w:r>
    </w:p>
    <w:p>
      <w:pPr>
        <w:pStyle w:val="Compact"/>
        <w:numPr>
          <w:numId w:val="1001"/>
          <w:ilvl w:val="0"/>
        </w:numPr>
      </w:pPr>
      <w:r>
        <w:t xml:space="preserve">Enable optimization of hiring decisions in the context of the broader talent strategy</w:t>
      </w:r>
    </w:p>
    <w:p>
      <w:pPr>
        <w:pStyle w:val="Compact"/>
        <w:numPr>
          <w:numId w:val="1001"/>
          <w:ilvl w:val="0"/>
        </w:numPr>
      </w:pPr>
      <w:r>
        <w:t xml:space="preserve">Challenge and educate hiring managers on talent assessment, business/talent risks of hiring certain candidates, and talent assumptions</w:t>
      </w:r>
    </w:p>
    <w:p>
      <w:pPr>
        <w:pStyle w:val="Heading2"/>
      </w:pPr>
      <w:bookmarkStart w:id="23" w:name="qualifications-for-bilingual-advisor"/>
      <w:r>
        <w:t xml:space="preserve">Qualifications for bilingual advisor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Home Construction/ Building Material Knowledge/Experience</w:t>
      </w:r>
    </w:p>
    <w:p>
      <w:pPr>
        <w:pStyle w:val="Compact"/>
        <w:numPr>
          <w:numId w:val="1002"/>
          <w:ilvl w:val="0"/>
        </w:numPr>
      </w:pPr>
      <w:r>
        <w:t xml:space="preserve">Understanding Vehicle Parts &amp; Components</w:t>
      </w:r>
    </w:p>
    <w:p>
      <w:pPr>
        <w:pStyle w:val="Compact"/>
        <w:numPr>
          <w:numId w:val="1002"/>
          <w:ilvl w:val="0"/>
        </w:numPr>
      </w:pPr>
      <w:r>
        <w:t xml:space="preserve">Customer Needs &amp; Advise</w:t>
      </w:r>
    </w:p>
    <w:p>
      <w:pPr>
        <w:pStyle w:val="Compact"/>
        <w:numPr>
          <w:numId w:val="1002"/>
          <w:ilvl w:val="0"/>
        </w:numPr>
      </w:pPr>
      <w:r>
        <w:t xml:space="preserve">Listening &amp; Questioning</w:t>
      </w:r>
    </w:p>
    <w:p>
      <w:pPr>
        <w:pStyle w:val="Compact"/>
        <w:numPr>
          <w:numId w:val="1002"/>
          <w:ilvl w:val="0"/>
        </w:numPr>
      </w:pPr>
      <w:r>
        <w:t xml:space="preserve">Effective Communication Listening, Empathy &amp; Compassion</w:t>
      </w:r>
    </w:p>
    <w:p>
      <w:pPr>
        <w:pStyle w:val="Compact"/>
        <w:numPr>
          <w:numId w:val="1002"/>
          <w:ilvl w:val="0"/>
        </w:numPr>
      </w:pPr>
      <w:r>
        <w:t xml:space="preserve">Show Excellent Judgment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advis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advis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2021-10-28T13:22:34Z</dcterms:created>
  <dcterms:modified xsi:type="dcterms:W3CDTF">2021-10-28T13:22:34Z</dcterms:modified>
</cp:coreProperties>
</file>