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https://www.velvetjobs.com/job-descriptions/bereavement-counselor</w:t>
        </w:r>
      </w:hyperlink>
    </w:p>
    <w:p>
      <w:pPr>
        <w:pStyle w:val="Heading1"/>
      </w:pPr>
      <w:bookmarkStart w:id="21" w:name="example-of-bereavement-counselor-job-description"/>
      <w:r>
        <w:t xml:space="preserve">Example of Bereavement Counselor Job Description</w:t>
      </w:r>
      <w:bookmarkEnd w:id="21"/>
    </w:p>
    <w:p>
      <w:pPr>
        <w:pStyle w:val="Compact"/>
      </w:pPr>
      <w:r>
        <w:t xml:space="preserve">Our company is searching for experienced candidates for the position of bereavement counselor. If you are looking for an exciting place to work, please take a look at the list of qualifications below.</w:t>
      </w:r>
    </w:p>
    <w:p>
      <w:pPr>
        <w:pStyle w:val="Heading2"/>
      </w:pPr>
      <w:bookmarkStart w:id="22" w:name="responsibilities-for-bereavement-counselor"/>
      <w:r>
        <w:t xml:space="preserve">Responsibilities for bereavement counselor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Assist with the writing, processing and sending of bereavement letters and invitations to events sponsored by Fairview Hospice Bereavement Services</w:t>
      </w:r>
    </w:p>
    <w:p>
      <w:pPr>
        <w:pStyle w:val="Compact"/>
        <w:numPr>
          <w:numId w:val="1001"/>
          <w:ilvl w:val="0"/>
        </w:numPr>
      </w:pPr>
      <w:r>
        <w:t xml:space="preserve">Work with Hospice Program Services Manager to update the Fairview grief resources website</w:t>
      </w:r>
    </w:p>
    <w:p>
      <w:pPr>
        <w:pStyle w:val="Compact"/>
        <w:numPr>
          <w:numId w:val="1001"/>
          <w:ilvl w:val="0"/>
        </w:numPr>
      </w:pPr>
      <w:r>
        <w:t xml:space="preserve">Participate in hospice IDT as assigned to assess initial bereavement needs and establish initial Plan of Care</w:t>
      </w:r>
    </w:p>
    <w:p>
      <w:pPr>
        <w:pStyle w:val="Compact"/>
        <w:numPr>
          <w:numId w:val="1001"/>
          <w:ilvl w:val="0"/>
        </w:numPr>
      </w:pPr>
      <w:r>
        <w:t xml:space="preserve">Participate in hospice staff meetings and clinical case conferences as appropriate</w:t>
      </w:r>
    </w:p>
    <w:p>
      <w:pPr>
        <w:pStyle w:val="Compact"/>
        <w:numPr>
          <w:numId w:val="1001"/>
          <w:ilvl w:val="0"/>
        </w:numPr>
      </w:pPr>
      <w:r>
        <w:t xml:space="preserve">Works with Hospice team members and a team of Bereavement Dept</w:t>
      </w:r>
    </w:p>
    <w:p>
      <w:pPr>
        <w:pStyle w:val="Compact"/>
        <w:numPr>
          <w:numId w:val="1001"/>
          <w:ilvl w:val="0"/>
        </w:numPr>
      </w:pPr>
      <w:r>
        <w:t xml:space="preserve">Utilizes clinical skills to assess client needs</w:t>
      </w:r>
    </w:p>
    <w:p>
      <w:pPr>
        <w:pStyle w:val="Compact"/>
        <w:numPr>
          <w:numId w:val="1001"/>
          <w:ilvl w:val="0"/>
        </w:numPr>
      </w:pPr>
      <w:r>
        <w:t xml:space="preserve">Participates in innovative programs including Wave Riders and Camp Erin Albany</w:t>
      </w:r>
    </w:p>
    <w:p>
      <w:pPr>
        <w:pStyle w:val="Compact"/>
        <w:numPr>
          <w:numId w:val="1001"/>
          <w:ilvl w:val="0"/>
        </w:numPr>
      </w:pPr>
      <w:r>
        <w:t xml:space="preserve">Receives individual and peer supervision</w:t>
      </w:r>
    </w:p>
    <w:p>
      <w:pPr>
        <w:pStyle w:val="Compact"/>
        <w:numPr>
          <w:numId w:val="1001"/>
          <w:ilvl w:val="0"/>
        </w:numPr>
      </w:pPr>
      <w:r>
        <w:t xml:space="preserve">Participate in bereavement care after the patient's death, taking action and providing follow-up as necessary by the Plan of Care</w:t>
      </w:r>
    </w:p>
    <w:p>
      <w:pPr>
        <w:pStyle w:val="Compact"/>
        <w:numPr>
          <w:numId w:val="1001"/>
          <w:ilvl w:val="0"/>
        </w:numPr>
      </w:pPr>
      <w:r>
        <w:t xml:space="preserve">Offer family counseling, including cognitive behavioral skills training to facilitate effective coping with anticipatory grief or bereavement</w:t>
      </w:r>
    </w:p>
    <w:p>
      <w:pPr>
        <w:pStyle w:val="Heading2"/>
      </w:pPr>
      <w:bookmarkStart w:id="23" w:name="qualifications-for-bereavement-counselor"/>
      <w:r>
        <w:t xml:space="preserve">Qualifications for bereavement counselor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LCSW with three (3) years of hospice experience including bereavement/grief counseling</w:t>
      </w:r>
    </w:p>
    <w:p>
      <w:pPr>
        <w:pStyle w:val="Compact"/>
        <w:numPr>
          <w:numId w:val="1002"/>
          <w:ilvl w:val="0"/>
        </w:numPr>
      </w:pPr>
      <w:r>
        <w:t xml:space="preserve">Knowledge of the most current trends in bereavement counseling, grief and bereavement counseling with hospice families, general principles of supervision and program development and work organization skills</w:t>
      </w:r>
    </w:p>
    <w:p>
      <w:pPr>
        <w:pStyle w:val="Compact"/>
        <w:numPr>
          <w:numId w:val="1002"/>
          <w:ilvl w:val="0"/>
        </w:numPr>
      </w:pPr>
      <w:r>
        <w:t xml:space="preserve">Clinical knowledge base and experience providing direct counseling services for children, adolescents, adult and geriatric populations</w:t>
      </w:r>
    </w:p>
    <w:p>
      <w:pPr>
        <w:pStyle w:val="Compact"/>
        <w:numPr>
          <w:numId w:val="1002"/>
          <w:ilvl w:val="0"/>
        </w:numPr>
      </w:pPr>
      <w:r>
        <w:t xml:space="preserve">Spanish, bi-lingual skills desirable</w:t>
      </w:r>
    </w:p>
    <w:p>
      <w:pPr>
        <w:pStyle w:val="Compact"/>
        <w:numPr>
          <w:numId w:val="1002"/>
          <w:ilvl w:val="0"/>
        </w:numPr>
      </w:pPr>
      <w:r>
        <w:t xml:space="preserve">Knowledge and understanding of grief and loss theory, assessment sills group, family and individual intervention modalities</w:t>
      </w:r>
    </w:p>
    <w:p>
      <w:pPr>
        <w:pStyle w:val="Compact"/>
        <w:numPr>
          <w:numId w:val="1002"/>
          <w:ilvl w:val="0"/>
        </w:numPr>
      </w:pPr>
      <w:r>
        <w:t xml:space="preserve">Ability to use database programs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bereavement-counsel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bereavement-counsel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2021-10-28T13:05:53Z</dcterms:created>
  <dcterms:modified xsi:type="dcterms:W3CDTF">2021-10-28T13:05:53Z</dcterms:modified>
</cp:coreProperties>
</file>